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黑体" w:hAnsi="黑体" w:eastAsia="黑体" w:cs="黑体"/>
          <w:sz w:val="44"/>
          <w:szCs w:val="44"/>
        </w:rPr>
      </w:pPr>
      <w:bookmarkStart w:id="0" w:name="_GoBack"/>
      <w:bookmarkEnd w:id="0"/>
      <w:r>
        <w:rPr>
          <w:rFonts w:hint="eastAsia" w:ascii="黑体" w:hAnsi="黑体" w:eastAsia="黑体" w:cs="黑体"/>
          <w:sz w:val="44"/>
          <w:szCs w:val="44"/>
        </w:rPr>
        <w:t>湖州市公共资源交易管理办公室关于印发</w:t>
      </w:r>
    </w:p>
    <w:p>
      <w:pPr>
        <w:adjustRightInd w:val="0"/>
        <w:snapToGrid w:val="0"/>
        <w:spacing w:line="560" w:lineRule="exact"/>
        <w:jc w:val="center"/>
        <w:rPr>
          <w:rFonts w:ascii="黑体" w:hAnsi="黑体" w:eastAsia="黑体" w:cs="黑体"/>
          <w:sz w:val="44"/>
          <w:szCs w:val="44"/>
        </w:rPr>
      </w:pPr>
      <w:r>
        <w:rPr>
          <w:rFonts w:ascii="黑体" w:hAnsi="黑体" w:eastAsia="黑体" w:cs="黑体"/>
          <w:sz w:val="44"/>
          <w:szCs w:val="44"/>
        </w:rPr>
        <w:t>进一步规范工程建设招标投标</w:t>
      </w:r>
    </w:p>
    <w:p>
      <w:pPr>
        <w:autoSpaceDE w:val="0"/>
        <w:spacing w:line="560" w:lineRule="exact"/>
        <w:jc w:val="center"/>
        <w:rPr>
          <w:rFonts w:ascii="黑体" w:hAnsi="黑体" w:eastAsia="黑体" w:cs="黑体"/>
          <w:sz w:val="44"/>
          <w:szCs w:val="44"/>
        </w:rPr>
      </w:pPr>
      <w:r>
        <w:rPr>
          <w:rFonts w:ascii="黑体" w:hAnsi="黑体" w:eastAsia="黑体" w:cs="黑体"/>
          <w:sz w:val="44"/>
          <w:szCs w:val="44"/>
        </w:rPr>
        <w:t>活动实施细则</w:t>
      </w:r>
      <w:r>
        <w:rPr>
          <w:rFonts w:hint="eastAsia" w:ascii="黑体" w:hAnsi="黑体" w:eastAsia="黑体" w:cs="黑体"/>
          <w:sz w:val="44"/>
          <w:szCs w:val="44"/>
        </w:rPr>
        <w:t>的通知</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市（区县）各有关单位：</w:t>
      </w:r>
    </w:p>
    <w:p>
      <w:pPr>
        <w:pStyle w:val="6"/>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为进一步规范我市招标投标活动</w:t>
      </w:r>
      <w:del w:id="6" w:author="mac" w:date="2019-05-23T19:54:00Z">
        <w:r>
          <w:rPr>
            <w:rFonts w:hint="eastAsia" w:ascii="仿宋_GB2312" w:eastAsia="仿宋_GB2312"/>
            <w:sz w:val="32"/>
            <w:szCs w:val="32"/>
          </w:rPr>
          <w:delText>，</w:delText>
        </w:r>
      </w:del>
      <w:ins w:id="7" w:author="mac" w:date="2019-05-23T19:54:00Z">
        <w:r>
          <w:rPr>
            <w:rFonts w:hint="eastAsia" w:ascii="仿宋_GB2312" w:eastAsia="仿宋_GB2312"/>
            <w:sz w:val="32"/>
            <w:szCs w:val="32"/>
          </w:rPr>
          <w:t>，</w:t>
        </w:r>
      </w:ins>
      <w:r>
        <w:rPr>
          <w:rFonts w:hint="eastAsia" w:ascii="仿宋_GB2312" w:eastAsia="仿宋_GB2312"/>
          <w:sz w:val="32"/>
          <w:szCs w:val="32"/>
        </w:rPr>
        <w:t>净化招标投标市场，根据《</w:t>
      </w:r>
      <w:r>
        <w:rPr>
          <w:rFonts w:hint="eastAsia" w:ascii="仿宋_GB2312" w:eastAsia="仿宋_GB2312"/>
          <w:color w:val="000000"/>
          <w:sz w:val="32"/>
          <w:szCs w:val="32"/>
        </w:rPr>
        <w:t>湖州市严厉打击围标串标等违法行为进一步规范工程建设招标投标活动实施意见</w:t>
      </w:r>
      <w:r>
        <w:rPr>
          <w:rFonts w:hint="eastAsia" w:ascii="仿宋_GB2312" w:eastAsia="仿宋_GB2312"/>
          <w:sz w:val="32"/>
          <w:szCs w:val="32"/>
        </w:rPr>
        <w:t>》要求，结合我市实际，制定了《</w:t>
      </w:r>
      <w:r>
        <w:rPr>
          <w:rFonts w:ascii="仿宋_GB2312" w:hAnsi="Calibri" w:eastAsia="仿宋_GB2312" w:cs="Times New Roman"/>
          <w:bCs/>
          <w:kern w:val="2"/>
          <w:sz w:val="32"/>
          <w:szCs w:val="32"/>
        </w:rPr>
        <w:t>关于进一步规范工程建设招标投标活动实施细则</w:t>
      </w:r>
      <w:r>
        <w:rPr>
          <w:rFonts w:hint="eastAsia" w:ascii="仿宋_GB2312" w:eastAsia="仿宋_GB2312"/>
          <w:sz w:val="32"/>
          <w:szCs w:val="32"/>
        </w:rPr>
        <w:t>》</w:t>
      </w:r>
      <w:ins w:id="8" w:author="mac" w:date="2019-05-23T19:54:00Z">
        <w:r>
          <w:rPr>
            <w:rFonts w:hint="eastAsia" w:ascii="仿宋_GB2312" w:eastAsia="仿宋_GB2312"/>
            <w:sz w:val="32"/>
            <w:szCs w:val="32"/>
          </w:rPr>
          <w:t>，</w:t>
        </w:r>
      </w:ins>
      <w:del w:id="9" w:author="mac" w:date="2019-05-23T19:54:00Z">
        <w:r>
          <w:rPr>
            <w:rFonts w:hint="eastAsia" w:ascii="仿宋_GB2312" w:eastAsia="仿宋_GB2312"/>
            <w:sz w:val="32"/>
            <w:szCs w:val="32"/>
          </w:rPr>
          <w:delText>，现</w:delText>
        </w:r>
      </w:del>
      <w:r>
        <w:rPr>
          <w:rFonts w:hint="eastAsia" w:ascii="仿宋_GB2312" w:eastAsia="仿宋_GB2312"/>
          <w:sz w:val="32"/>
          <w:szCs w:val="32"/>
        </w:rPr>
        <w:t>印发给你们，请遵照执行。</w:t>
      </w:r>
    </w:p>
    <w:p>
      <w:pPr>
        <w:spacing w:line="560" w:lineRule="exact"/>
        <w:ind w:firstLine="640" w:firstLineChars="200"/>
        <w:rPr>
          <w:rFonts w:ascii="仿宋_GB2312" w:eastAsia="仿宋_GB2312"/>
          <w:sz w:val="32"/>
          <w:szCs w:val="32"/>
        </w:rPr>
      </w:pPr>
    </w:p>
    <w:p>
      <w:pPr>
        <w:spacing w:line="560" w:lineRule="exact"/>
        <w:ind w:firstLine="2880" w:firstLineChars="900"/>
        <w:rPr>
          <w:rFonts w:ascii="仿宋_GB2312" w:eastAsia="仿宋_GB2312"/>
          <w:sz w:val="32"/>
          <w:szCs w:val="32"/>
        </w:rPr>
      </w:pPr>
      <w:r>
        <w:rPr>
          <w:rFonts w:hint="eastAsia" w:ascii="仿宋_GB2312" w:eastAsia="仿宋_GB2312"/>
          <w:sz w:val="32"/>
          <w:szCs w:val="32"/>
        </w:rPr>
        <w:t>湖州市公共资源交易管理办公室</w:t>
      </w:r>
    </w:p>
    <w:p>
      <w:pPr>
        <w:spacing w:line="560" w:lineRule="exact"/>
        <w:ind w:firstLine="640" w:firstLineChars="200"/>
        <w:rPr>
          <w:ins w:id="10" w:author="花儿" w:date="2019-05-15T17:24:00Z"/>
          <w:rFonts w:ascii="仿宋_GB2312" w:eastAsia="仿宋_GB2312"/>
          <w:sz w:val="32"/>
          <w:szCs w:val="32"/>
        </w:rPr>
      </w:pPr>
      <w:r>
        <w:rPr>
          <w:rFonts w:hint="eastAsia" w:ascii="仿宋_GB2312" w:eastAsia="仿宋_GB2312"/>
          <w:sz w:val="32"/>
          <w:szCs w:val="32"/>
        </w:rPr>
        <w:t xml:space="preserve">                        2019年5月</w:t>
      </w:r>
      <w:ins w:id="11" w:author="dreamsummit" w:date="2019-05-20T08:43:00Z">
        <w:r>
          <w:rPr>
            <w:rFonts w:hint="eastAsia" w:ascii="仿宋_GB2312" w:eastAsia="仿宋_GB2312"/>
            <w:sz w:val="32"/>
            <w:szCs w:val="32"/>
          </w:rPr>
          <w:t>20</w:t>
        </w:r>
      </w:ins>
      <w:ins w:id="12" w:author="花儿" w:date="2019-05-15T17:24:00Z">
        <w:del w:id="13" w:author="dreamsummit" w:date="2019-05-20T08:43:00Z">
          <w:r>
            <w:rPr>
              <w:rFonts w:hint="eastAsia" w:ascii="仿宋_GB2312" w:eastAsia="仿宋_GB2312"/>
              <w:sz w:val="32"/>
              <w:szCs w:val="32"/>
            </w:rPr>
            <w:delText>1</w:delText>
          </w:r>
        </w:del>
      </w:ins>
      <w:ins w:id="14" w:author="花儿" w:date="2019-05-15T17:26:00Z">
        <w:del w:id="15" w:author="dreamsummit" w:date="2019-05-20T08:43:00Z">
          <w:r>
            <w:rPr>
              <w:rFonts w:hint="eastAsia" w:ascii="仿宋_GB2312" w:eastAsia="仿宋_GB2312"/>
              <w:sz w:val="32"/>
              <w:szCs w:val="32"/>
            </w:rPr>
            <w:delText>5</w:delText>
          </w:r>
        </w:del>
      </w:ins>
      <w:ins w:id="16" w:author="花儿" w:date="2019-05-15T17:24:00Z">
        <w:r>
          <w:rPr>
            <w:rFonts w:hint="eastAsia" w:ascii="仿宋_GB2312" w:eastAsia="仿宋_GB2312"/>
            <w:sz w:val="32"/>
            <w:szCs w:val="32"/>
          </w:rPr>
          <w:t>日</w:t>
        </w:r>
      </w:ins>
    </w:p>
    <w:p>
      <w:pPr>
        <w:adjustRightInd w:val="0"/>
        <w:snapToGrid w:val="0"/>
        <w:spacing w:line="560" w:lineRule="exact"/>
        <w:jc w:val="center"/>
        <w:rPr>
          <w:ins w:id="17" w:author="花儿" w:date="2019-05-15T17:24:00Z"/>
          <w:rFonts w:ascii="黑体" w:hAnsi="黑体" w:eastAsia="黑体" w:cs="黑体"/>
          <w:bCs/>
          <w:kern w:val="0"/>
          <w:sz w:val="44"/>
          <w:szCs w:val="44"/>
        </w:rPr>
      </w:pPr>
    </w:p>
    <w:p>
      <w:pPr>
        <w:adjustRightInd w:val="0"/>
        <w:snapToGrid w:val="0"/>
        <w:spacing w:line="560" w:lineRule="exact"/>
        <w:jc w:val="center"/>
        <w:rPr>
          <w:ins w:id="18" w:author="花儿" w:date="2019-05-15T17:27:00Z"/>
          <w:rFonts w:ascii="黑体" w:hAnsi="黑体" w:eastAsia="黑体" w:cs="黑体"/>
          <w:bCs/>
          <w:kern w:val="0"/>
          <w:sz w:val="44"/>
          <w:szCs w:val="44"/>
        </w:rPr>
      </w:pPr>
    </w:p>
    <w:p>
      <w:pPr>
        <w:adjustRightInd w:val="0"/>
        <w:snapToGrid w:val="0"/>
        <w:spacing w:line="560" w:lineRule="exact"/>
        <w:jc w:val="center"/>
        <w:rPr>
          <w:ins w:id="19" w:author="花儿" w:date="2019-05-15T17:27:00Z"/>
          <w:rFonts w:ascii="黑体" w:hAnsi="黑体" w:eastAsia="黑体" w:cs="黑体"/>
          <w:bCs/>
          <w:kern w:val="0"/>
          <w:sz w:val="44"/>
          <w:szCs w:val="44"/>
        </w:rPr>
      </w:pPr>
    </w:p>
    <w:p>
      <w:pPr>
        <w:adjustRightInd w:val="0"/>
        <w:snapToGrid w:val="0"/>
        <w:spacing w:line="560" w:lineRule="exact"/>
        <w:jc w:val="center"/>
        <w:rPr>
          <w:ins w:id="20" w:author="花儿" w:date="2019-05-15T17:27:00Z"/>
          <w:rFonts w:ascii="黑体" w:hAnsi="黑体" w:eastAsia="黑体" w:cs="黑体"/>
          <w:bCs/>
          <w:kern w:val="0"/>
          <w:sz w:val="44"/>
          <w:szCs w:val="44"/>
        </w:rPr>
      </w:pPr>
    </w:p>
    <w:p>
      <w:pPr>
        <w:adjustRightInd w:val="0"/>
        <w:snapToGrid w:val="0"/>
        <w:spacing w:line="560" w:lineRule="exact"/>
        <w:jc w:val="center"/>
        <w:rPr>
          <w:ins w:id="21" w:author="花儿" w:date="2019-05-15T17:27:00Z"/>
          <w:rFonts w:ascii="黑体" w:hAnsi="黑体" w:eastAsia="黑体" w:cs="黑体"/>
          <w:bCs/>
          <w:kern w:val="0"/>
          <w:sz w:val="44"/>
          <w:szCs w:val="44"/>
        </w:rPr>
      </w:pPr>
    </w:p>
    <w:p>
      <w:pPr>
        <w:adjustRightInd w:val="0"/>
        <w:snapToGrid w:val="0"/>
        <w:spacing w:line="560" w:lineRule="exact"/>
        <w:jc w:val="center"/>
        <w:rPr>
          <w:ins w:id="22" w:author="花儿" w:date="2019-05-15T17:27:00Z"/>
          <w:rFonts w:ascii="黑体" w:hAnsi="黑体" w:eastAsia="黑体" w:cs="黑体"/>
          <w:bCs/>
          <w:kern w:val="0"/>
          <w:sz w:val="44"/>
          <w:szCs w:val="44"/>
        </w:rPr>
      </w:pPr>
    </w:p>
    <w:p>
      <w:pPr>
        <w:adjustRightInd w:val="0"/>
        <w:snapToGrid w:val="0"/>
        <w:spacing w:line="560" w:lineRule="exact"/>
        <w:jc w:val="center"/>
        <w:rPr>
          <w:ins w:id="23" w:author="花儿" w:date="2019-05-15T17:27:00Z"/>
          <w:rFonts w:ascii="黑体" w:hAnsi="黑体" w:eastAsia="黑体" w:cs="黑体"/>
          <w:bCs/>
          <w:kern w:val="0"/>
          <w:sz w:val="44"/>
          <w:szCs w:val="44"/>
        </w:rPr>
      </w:pPr>
    </w:p>
    <w:p>
      <w:pPr>
        <w:adjustRightInd w:val="0"/>
        <w:snapToGrid w:val="0"/>
        <w:spacing w:line="560" w:lineRule="exact"/>
        <w:jc w:val="center"/>
        <w:rPr>
          <w:ins w:id="24" w:author="花儿" w:date="2019-05-15T17:27:00Z"/>
          <w:rFonts w:ascii="黑体" w:hAnsi="黑体" w:eastAsia="黑体" w:cs="黑体"/>
          <w:bCs/>
          <w:kern w:val="0"/>
          <w:sz w:val="44"/>
          <w:szCs w:val="44"/>
        </w:rPr>
      </w:pPr>
    </w:p>
    <w:p>
      <w:pPr>
        <w:adjustRightInd w:val="0"/>
        <w:snapToGrid w:val="0"/>
        <w:spacing w:line="560" w:lineRule="exact"/>
        <w:jc w:val="center"/>
        <w:rPr>
          <w:ins w:id="25" w:author="花儿" w:date="2019-05-15T17:27:00Z"/>
          <w:rFonts w:ascii="黑体" w:hAnsi="黑体" w:eastAsia="黑体" w:cs="黑体"/>
          <w:bCs/>
          <w:kern w:val="0"/>
          <w:sz w:val="44"/>
          <w:szCs w:val="44"/>
        </w:rPr>
      </w:pPr>
    </w:p>
    <w:p>
      <w:pPr>
        <w:adjustRightInd w:val="0"/>
        <w:snapToGrid w:val="0"/>
        <w:spacing w:line="560" w:lineRule="exact"/>
        <w:jc w:val="center"/>
        <w:rPr>
          <w:ins w:id="26" w:author="Administrator" w:date="2019-05-20T10:12:00Z"/>
          <w:rFonts w:ascii="黑体" w:hAnsi="黑体" w:eastAsia="黑体" w:cs="黑体"/>
          <w:bCs/>
          <w:kern w:val="0"/>
          <w:sz w:val="44"/>
          <w:szCs w:val="44"/>
        </w:rPr>
      </w:pPr>
    </w:p>
    <w:p>
      <w:pPr>
        <w:adjustRightInd w:val="0"/>
        <w:snapToGrid w:val="0"/>
        <w:spacing w:line="560" w:lineRule="exact"/>
        <w:jc w:val="center"/>
        <w:rPr>
          <w:ins w:id="27" w:author="花儿" w:date="2019-05-15T17:27:00Z"/>
          <w:rFonts w:ascii="黑体" w:hAnsi="黑体" w:eastAsia="黑体" w:cs="黑体"/>
          <w:bCs/>
          <w:kern w:val="0"/>
          <w:sz w:val="44"/>
          <w:szCs w:val="44"/>
        </w:rPr>
      </w:pPr>
    </w:p>
    <w:p>
      <w:pPr>
        <w:adjustRightInd w:val="0"/>
        <w:snapToGrid w:val="0"/>
        <w:spacing w:line="560" w:lineRule="exact"/>
        <w:jc w:val="center"/>
        <w:rPr>
          <w:ins w:id="28" w:author="花儿" w:date="2019-05-16T15:02:00Z"/>
          <w:rFonts w:ascii="黑体" w:hAnsi="黑体" w:eastAsia="黑体" w:cs="黑体"/>
          <w:bCs/>
          <w:kern w:val="0"/>
          <w:sz w:val="44"/>
          <w:szCs w:val="44"/>
        </w:rPr>
      </w:pPr>
      <w:r>
        <w:rPr>
          <w:rFonts w:ascii="黑体" w:hAnsi="黑体" w:eastAsia="黑体" w:cs="黑体"/>
          <w:bCs/>
          <w:kern w:val="0"/>
          <w:sz w:val="44"/>
          <w:szCs w:val="44"/>
        </w:rPr>
        <w:t>关于进一步规范工程建设招标投标</w:t>
      </w:r>
    </w:p>
    <w:p>
      <w:pPr>
        <w:adjustRightInd w:val="0"/>
        <w:snapToGrid w:val="0"/>
        <w:spacing w:line="560" w:lineRule="exact"/>
        <w:jc w:val="center"/>
        <w:rPr>
          <w:del w:id="29" w:author="花儿" w:date="2019-05-16T15:02:00Z"/>
          <w:rFonts w:ascii="黑体" w:hAnsi="黑体" w:eastAsia="黑体" w:cs="黑体"/>
          <w:bCs/>
          <w:kern w:val="0"/>
          <w:sz w:val="44"/>
          <w:szCs w:val="44"/>
        </w:rPr>
      </w:pPr>
      <w:r>
        <w:rPr>
          <w:rFonts w:ascii="黑体" w:hAnsi="黑体" w:eastAsia="黑体" w:cs="黑体"/>
          <w:bCs/>
          <w:kern w:val="0"/>
          <w:sz w:val="44"/>
          <w:szCs w:val="44"/>
        </w:rPr>
        <w:t>活动</w:t>
      </w:r>
    </w:p>
    <w:p>
      <w:pPr>
        <w:adjustRightInd w:val="0"/>
        <w:snapToGrid w:val="0"/>
        <w:spacing w:line="560" w:lineRule="exact"/>
        <w:jc w:val="center"/>
        <w:rPr>
          <w:rFonts w:ascii="黑体" w:hAnsi="黑体" w:eastAsia="黑体"/>
          <w:bCs/>
          <w:kern w:val="0"/>
          <w:sz w:val="44"/>
          <w:szCs w:val="44"/>
        </w:rPr>
      </w:pPr>
      <w:r>
        <w:rPr>
          <w:rFonts w:ascii="黑体" w:hAnsi="黑体" w:eastAsia="黑体" w:cs="黑体"/>
          <w:bCs/>
          <w:kern w:val="0"/>
          <w:sz w:val="44"/>
          <w:szCs w:val="44"/>
        </w:rPr>
        <w:t>实施细则</w:t>
      </w:r>
    </w:p>
    <w:p>
      <w:pPr>
        <w:adjustRightInd w:val="0"/>
        <w:snapToGrid w:val="0"/>
        <w:spacing w:line="560" w:lineRule="exact"/>
        <w:jc w:val="center"/>
        <w:rPr>
          <w:del w:id="30" w:author="Administrator" w:date="2019-05-10T10:43:00Z"/>
          <w:rFonts w:ascii="宋体"/>
          <w:kern w:val="0"/>
          <w:sz w:val="28"/>
          <w:szCs w:val="28"/>
        </w:rPr>
      </w:pPr>
      <w:del w:id="31" w:author="Administrator" w:date="2019-05-10T10:43:00Z">
        <w:r>
          <w:rPr>
            <w:rFonts w:hint="eastAsia" w:ascii="宋体"/>
            <w:kern w:val="0"/>
            <w:sz w:val="28"/>
            <w:szCs w:val="28"/>
          </w:rPr>
          <w:delText>（</w:delText>
        </w:r>
      </w:del>
      <w:del w:id="32" w:author="Administrator" w:date="2019-05-10T10:43:00Z">
        <w:r>
          <w:rPr>
            <w:rFonts w:ascii="宋体"/>
            <w:kern w:val="0"/>
            <w:sz w:val="28"/>
            <w:szCs w:val="28"/>
          </w:rPr>
          <w:delText>征求意见稿）</w:delText>
        </w:r>
      </w:del>
    </w:p>
    <w:p>
      <w:pPr>
        <w:adjustRightInd w:val="0"/>
        <w:snapToGrid w:val="0"/>
        <w:spacing w:line="560" w:lineRule="exact"/>
        <w:ind w:firstLine="560" w:firstLineChars="200"/>
        <w:rPr>
          <w:rFonts w:ascii="宋体" w:hAnsi="宋体"/>
          <w:kern w:val="0"/>
          <w:sz w:val="28"/>
          <w:szCs w:val="28"/>
        </w:rPr>
      </w:pP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kern w:val="0"/>
          <w:sz w:val="32"/>
          <w:szCs w:val="32"/>
        </w:rPr>
        <w:t>为认真贯彻落实我市出台的《关于严厉打击围标串标违法行为进一步规范工程建设招标投标活动实施意见》文件精神，着力规范招标投标活动，排除制度性、程序性漏洞，特制定本《细则》。</w:t>
      </w:r>
    </w:p>
    <w:p>
      <w:pPr>
        <w:pStyle w:val="6"/>
        <w:widowControl w:val="0"/>
        <w:adjustRightInd w:val="0"/>
        <w:snapToGrid w:val="0"/>
        <w:spacing w:before="0" w:beforeAutospacing="0" w:after="0" w:afterAutospacing="0" w:line="560" w:lineRule="exact"/>
        <w:ind w:firstLine="640" w:firstLineChars="200"/>
        <w:jc w:val="both"/>
        <w:rPr>
          <w:rFonts w:ascii="黑体" w:hAnsi="黑体" w:eastAsia="黑体"/>
          <w:bCs/>
          <w:sz w:val="32"/>
          <w:szCs w:val="32"/>
        </w:rPr>
      </w:pPr>
      <w:ins w:id="33" w:author="Administrator" w:date="2019-05-10T10:49:00Z">
        <w:r>
          <w:rPr>
            <w:rFonts w:hint="eastAsia" w:ascii="黑体" w:hAnsi="黑体" w:eastAsia="黑体"/>
            <w:bCs/>
            <w:sz w:val="32"/>
            <w:szCs w:val="32"/>
          </w:rPr>
          <w:t>一、</w:t>
        </w:r>
      </w:ins>
      <w:r>
        <w:rPr>
          <w:rFonts w:hint="eastAsia" w:ascii="黑体" w:hAnsi="黑体" w:eastAsia="黑体"/>
          <w:bCs/>
          <w:sz w:val="32"/>
          <w:szCs w:val="32"/>
        </w:rPr>
        <w:t>落实监督责任，依法履行职责</w:t>
      </w:r>
    </w:p>
    <w:p>
      <w:pPr>
        <w:adjustRightInd w:val="0"/>
        <w:snapToGrid w:val="0"/>
        <w:spacing w:line="560" w:lineRule="exact"/>
        <w:ind w:firstLine="640" w:firstLineChars="200"/>
        <w:rPr>
          <w:rFonts w:ascii="仿宋_GB2312" w:hAnsi="仿宋" w:eastAsia="仿宋_GB2312"/>
          <w:sz w:val="32"/>
          <w:szCs w:val="32"/>
        </w:rPr>
      </w:pPr>
      <w:r>
        <w:rPr>
          <w:rFonts w:hint="eastAsia" w:ascii="楷体_GB2312" w:hAnsi="仿宋" w:eastAsia="楷体_GB2312"/>
          <w:kern w:val="0"/>
          <w:sz w:val="32"/>
          <w:szCs w:val="32"/>
        </w:rPr>
        <w:t>（一）</w:t>
      </w:r>
      <w:ins w:id="34" w:author="Administrator" w:date="2019-05-10T10:58:00Z">
        <w:r>
          <w:rPr>
            <w:rFonts w:hint="eastAsia" w:ascii="楷体_GB2312" w:hAnsi="仿宋" w:eastAsia="楷体_GB2312"/>
            <w:kern w:val="0"/>
            <w:sz w:val="32"/>
            <w:szCs w:val="32"/>
          </w:rPr>
          <w:t>责任主体。</w:t>
        </w:r>
      </w:ins>
      <w:r>
        <w:rPr>
          <w:rFonts w:hint="eastAsia" w:ascii="仿宋_GB2312" w:hAnsi="仿宋" w:eastAsia="仿宋_GB2312"/>
          <w:kern w:val="0"/>
          <w:sz w:val="32"/>
          <w:szCs w:val="32"/>
        </w:rPr>
        <w:t>根据湖州市公共资源交易监督管理体制改革要求</w:t>
      </w:r>
      <w:del w:id="35" w:author="mac" w:date="2019-05-23T19:55:00Z">
        <w:r>
          <w:rPr>
            <w:rFonts w:hint="eastAsia" w:ascii="仿宋_GB2312" w:hAnsi="仿宋" w:eastAsia="仿宋_GB2312"/>
            <w:kern w:val="0"/>
            <w:sz w:val="32"/>
            <w:szCs w:val="32"/>
          </w:rPr>
          <w:delText>，</w:delText>
        </w:r>
      </w:del>
      <w:ins w:id="36" w:author="mac" w:date="2019-05-23T19:55:00Z">
        <w:r>
          <w:rPr>
            <w:rFonts w:ascii="仿宋_GB2312" w:hAnsi="仿宋" w:eastAsia="仿宋_GB2312"/>
            <w:kern w:val="0"/>
            <w:sz w:val="32"/>
            <w:szCs w:val="32"/>
          </w:rPr>
          <w:t>，</w:t>
        </w:r>
      </w:ins>
      <w:r>
        <w:rPr>
          <w:rFonts w:hint="eastAsia" w:ascii="仿宋_GB2312" w:hAnsi="仿宋" w:eastAsia="仿宋_GB2312"/>
          <w:kern w:val="0"/>
          <w:sz w:val="32"/>
          <w:szCs w:val="32"/>
        </w:rPr>
        <w:t>由市公管办负责我市工程建设项目招标投标活动的监督管理。各</w:t>
      </w:r>
      <w:del w:id="37" w:author="朱瑛" w:date="2019-05-22T09:19:00Z">
        <w:r>
          <w:rPr>
            <w:rFonts w:hint="eastAsia" w:ascii="仿宋_GB2312" w:hAnsi="仿宋" w:eastAsia="仿宋_GB2312"/>
            <w:kern w:val="0"/>
            <w:sz w:val="32"/>
            <w:szCs w:val="32"/>
          </w:rPr>
          <w:delText>县</w:delText>
        </w:r>
      </w:del>
      <w:r>
        <w:rPr>
          <w:rFonts w:hint="eastAsia" w:ascii="仿宋_GB2312" w:hAnsi="仿宋" w:eastAsia="仿宋_GB2312"/>
          <w:kern w:val="0"/>
          <w:sz w:val="32"/>
          <w:szCs w:val="32"/>
        </w:rPr>
        <w:t>区</w:t>
      </w:r>
      <w:ins w:id="38" w:author="朱瑛" w:date="2019-05-22T09:19:00Z">
        <w:r>
          <w:rPr>
            <w:rFonts w:hint="eastAsia" w:ascii="仿宋_GB2312" w:hAnsi="仿宋" w:eastAsia="仿宋_GB2312"/>
            <w:kern w:val="0"/>
            <w:sz w:val="32"/>
            <w:szCs w:val="32"/>
          </w:rPr>
          <w:t>县</w:t>
        </w:r>
      </w:ins>
      <w:r>
        <w:rPr>
          <w:rFonts w:hint="eastAsia" w:ascii="仿宋_GB2312" w:hAnsi="仿宋" w:eastAsia="仿宋_GB2312"/>
          <w:kern w:val="0"/>
          <w:sz w:val="32"/>
          <w:szCs w:val="32"/>
        </w:rPr>
        <w:t>公管办应认真按照相关规定履行监督管理责任。</w:t>
      </w:r>
    </w:p>
    <w:p>
      <w:pPr>
        <w:adjustRightInd w:val="0"/>
        <w:snapToGrid w:val="0"/>
        <w:spacing w:line="560" w:lineRule="exact"/>
        <w:ind w:firstLine="640" w:firstLineChars="200"/>
        <w:rPr>
          <w:rFonts w:ascii="仿宋_GB2312" w:hAnsi="仿宋" w:eastAsia="仿宋_GB2312"/>
          <w:sz w:val="32"/>
          <w:szCs w:val="32"/>
        </w:rPr>
      </w:pPr>
      <w:r>
        <w:rPr>
          <w:rFonts w:hint="eastAsia" w:ascii="楷体_GB2312" w:hAnsi="仿宋" w:eastAsia="楷体_GB2312"/>
          <w:kern w:val="0"/>
          <w:sz w:val="32"/>
          <w:szCs w:val="32"/>
        </w:rPr>
        <w:t>（二）突出重点监管范围。</w:t>
      </w:r>
      <w:r>
        <w:rPr>
          <w:rFonts w:hint="eastAsia" w:ascii="仿宋_GB2312" w:hAnsi="仿宋" w:eastAsia="仿宋_GB2312"/>
          <w:kern w:val="0"/>
          <w:sz w:val="32"/>
          <w:szCs w:val="32"/>
        </w:rPr>
        <w:t>根据《必须招标的工程项目规定》（国家发改委令第</w:t>
      </w:r>
      <w:r>
        <w:rPr>
          <w:rFonts w:ascii="仿宋_GB2312" w:hAnsi="仿宋" w:eastAsia="仿宋_GB2312"/>
          <w:kern w:val="0"/>
          <w:sz w:val="32"/>
          <w:szCs w:val="32"/>
        </w:rPr>
        <w:t>16号）、《必须招标的基础设施和公用事业项目范围规定》（发改法规规〔2018〕843号），对依法必须招标项目进行重点监管。对依法必须招标项目以外的工程严格按《湖州市限额以下工程建设项目发包办法》执行</w:t>
      </w:r>
      <w:r>
        <w:rPr>
          <w:rFonts w:hint="eastAsia" w:ascii="仿宋_GB2312" w:hAnsi="仿宋" w:eastAsia="仿宋_GB2312"/>
          <w:kern w:val="0"/>
          <w:sz w:val="32"/>
          <w:szCs w:val="32"/>
        </w:rPr>
        <w:t>。</w:t>
      </w:r>
    </w:p>
    <w:p>
      <w:pPr>
        <w:adjustRightInd w:val="0"/>
        <w:snapToGrid w:val="0"/>
        <w:spacing w:line="560" w:lineRule="exact"/>
        <w:ind w:firstLine="640" w:firstLineChars="200"/>
        <w:rPr>
          <w:rFonts w:ascii="仿宋_GB2312" w:hAnsi="仿宋" w:eastAsia="仿宋_GB2312"/>
          <w:sz w:val="32"/>
          <w:szCs w:val="32"/>
        </w:rPr>
      </w:pPr>
      <w:r>
        <w:rPr>
          <w:rFonts w:hint="eastAsia" w:ascii="楷体_GB2312" w:hAnsi="仿宋" w:eastAsia="楷体_GB2312"/>
          <w:kern w:val="0"/>
          <w:sz w:val="32"/>
          <w:szCs w:val="32"/>
        </w:rPr>
        <w:t>（三）加大政府投资项目监管力度。</w:t>
      </w:r>
      <w:r>
        <w:rPr>
          <w:rFonts w:hint="eastAsia" w:ascii="仿宋_GB2312" w:hAnsi="仿宋" w:eastAsia="仿宋_GB2312"/>
          <w:kern w:val="0"/>
          <w:sz w:val="32"/>
          <w:szCs w:val="32"/>
        </w:rPr>
        <w:t>进一步强化政府投资项目招标投标的全过程监管，重点规范招标方式、招标文件编制、资格审查、标段划分、开标、评标定标、招标代理等行为。加强与检察、监察、公安、发改、财政、审计等部门的沟通、协调和配合，创新工作方法，形成监管合力，依法查处串标围标、弄虚作假等违法违规行为。</w:t>
      </w:r>
    </w:p>
    <w:p>
      <w:pPr>
        <w:pStyle w:val="6"/>
        <w:widowControl w:val="0"/>
        <w:adjustRightInd w:val="0"/>
        <w:snapToGrid w:val="0"/>
        <w:spacing w:before="0" w:beforeAutospacing="0" w:after="0" w:afterAutospacing="0" w:line="560" w:lineRule="exact"/>
        <w:ind w:firstLine="640" w:firstLineChars="200"/>
        <w:jc w:val="both"/>
        <w:rPr>
          <w:rFonts w:ascii="黑体" w:hAnsi="黑体" w:eastAsia="黑体"/>
          <w:bCs/>
          <w:sz w:val="32"/>
          <w:szCs w:val="32"/>
        </w:rPr>
      </w:pPr>
      <w:r>
        <w:rPr>
          <w:rFonts w:hint="eastAsia" w:ascii="黑体" w:hAnsi="黑体" w:eastAsia="黑体"/>
          <w:bCs/>
          <w:sz w:val="32"/>
          <w:szCs w:val="32"/>
        </w:rPr>
        <w:t>二、着力规范招标，严格执行程序</w:t>
      </w:r>
    </w:p>
    <w:p>
      <w:pPr>
        <w:pStyle w:val="6"/>
        <w:widowControl w:val="0"/>
        <w:shd w:val="clear" w:color="auto" w:fill="FFFFFF"/>
        <w:adjustRightInd w:val="0"/>
        <w:snapToGrid w:val="0"/>
        <w:spacing w:before="0" w:beforeAutospacing="0" w:after="0" w:afterAutospacing="0" w:line="560" w:lineRule="exact"/>
        <w:ind w:firstLine="640" w:firstLineChars="200"/>
        <w:jc w:val="both"/>
        <w:rPr>
          <w:rFonts w:ascii="楷体_GB2312" w:hAnsi="仿宋" w:eastAsia="楷体_GB2312"/>
          <w:sz w:val="32"/>
          <w:szCs w:val="32"/>
        </w:rPr>
      </w:pPr>
      <w:r>
        <w:rPr>
          <w:rFonts w:hint="eastAsia" w:ascii="楷体_GB2312" w:hAnsi="仿宋" w:eastAsia="楷体_GB2312"/>
          <w:sz w:val="32"/>
          <w:szCs w:val="32"/>
        </w:rPr>
        <w:t>（一）严格招标备案管理，规范招标文件编制。</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1．逐步建立全市统一交易规则体系，全市范围内各行业交易活动实行统一的评标办法、技术标准；统一的交易程序、交易制度、数据收集；统一的招标备案、现场监督、案件查办、督查督办、信用监管。</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2</w:t>
      </w:r>
      <w:ins w:id="39" w:author="mac" w:date="2019-05-23T19:57:00Z">
        <w:r>
          <w:rPr>
            <w:rFonts w:hint="eastAsia" w:ascii="仿宋_GB2312" w:hAnsi="仿宋" w:eastAsia="仿宋_GB2312"/>
            <w:kern w:val="0"/>
            <w:sz w:val="32"/>
            <w:szCs w:val="32"/>
          </w:rPr>
          <w:t>．</w:t>
        </w:r>
      </w:ins>
      <w:del w:id="40" w:author="mac" w:date="2019-05-23T19:56:00Z">
        <w:r>
          <w:rPr>
            <w:rFonts w:ascii="仿宋_GB2312" w:hAnsi="仿宋" w:eastAsia="仿宋_GB2312"/>
            <w:kern w:val="0"/>
            <w:sz w:val="32"/>
            <w:szCs w:val="32"/>
          </w:rPr>
          <w:delText>.</w:delText>
        </w:r>
      </w:del>
      <w:r>
        <w:rPr>
          <w:rFonts w:ascii="仿宋_GB2312" w:hAnsi="仿宋" w:eastAsia="仿宋_GB2312"/>
          <w:kern w:val="0"/>
          <w:sz w:val="32"/>
          <w:szCs w:val="32"/>
        </w:rPr>
        <w:t>依法必须招标的工程建设项目，需要履行项目审批、核准或备案的，其招标范围、招标方式和招标组织形式应报项目审批或核准部门批准。一经批准，招标人不得随意改变；确需改变的，须重新报原项目审批或核准部门批准。对招标条件不符合、不按要求招标的工程建设项目，其招标不予备案。</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3．统一使用浙江省制定的资格预审文件、招标文件示范文本，或由招投标监督部门提供的招标文件参考文本。示范文本中由招标人在制作资格预审文件、招标文件时自行填入的内容，应当用斜体字写入。在不违反法律、法规和规章规定的前提下，招标人可结合工程项目特点对投标人资质条件、技术标准、合同专用条款、评标办法等有关条款进行调整和补充，其余通用内容不得修改或调整。</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4．技术特别复杂或设计有特别要求的国有投资项目施工标段，采用资格预审的，严格按相关报批规定执行，其他项目一律实行招标资格后审。</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5．对技术、性能没有特殊要求的资格后审项目，原则上以商务报价为主、技术通过制的合理低价法。对于技术复杂的工程项目可以采用综合评估法。综合评估法应当综合权衡商务标、技术标和资信标三部分分值设置权重。勘察设计类项目招</w:t>
      </w:r>
      <w:r>
        <w:rPr>
          <w:rFonts w:hint="eastAsia" w:ascii="仿宋_GB2312" w:hAnsi="仿宋" w:eastAsia="仿宋_GB2312"/>
          <w:kern w:val="0"/>
          <w:sz w:val="32"/>
          <w:szCs w:val="32"/>
        </w:rPr>
        <w:t>标的技术标和资信标两部分权重不超过</w:t>
      </w:r>
      <w:r>
        <w:rPr>
          <w:rFonts w:ascii="仿宋_GB2312" w:hAnsi="仿宋" w:eastAsia="仿宋_GB2312"/>
          <w:kern w:val="0"/>
          <w:sz w:val="32"/>
          <w:szCs w:val="32"/>
        </w:rPr>
        <w:t>80%，商务标权重不少于20%；设备类项目招标的技术标和资信标两部分权重不超过40%，商务标权重不少于60%；施工类项目招标的技术标和资信标两部分权重不超过30%，商务标权重不少于70%</w:t>
      </w:r>
      <w:r>
        <w:rPr>
          <w:rFonts w:ascii="仿宋_GB2312" w:hAnsi="仿宋" w:eastAsia="仿宋_GB2312"/>
          <w:color w:val="auto"/>
          <w:kern w:val="0"/>
          <w:sz w:val="32"/>
          <w:szCs w:val="32"/>
        </w:rPr>
        <w:t>，</w:t>
      </w:r>
      <w:r>
        <w:rPr>
          <w:rFonts w:ascii="仿宋_GB2312" w:hAnsi="仿宋" w:eastAsia="仿宋_GB2312"/>
          <w:kern w:val="0"/>
          <w:sz w:val="32"/>
          <w:szCs w:val="32"/>
        </w:rPr>
        <w:t>严格按以上各类别统一执行。采用省级范本或EPC招标的除外。</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kern w:val="0"/>
          <w:sz w:val="32"/>
          <w:szCs w:val="32"/>
        </w:rPr>
        <w:t>综合评估法中的评标基准价或最佳报价值由评标委员会依据招标文件规定的方法计算确定，除计算差错外，在整个招标过程中保持不变。</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6．依法必须招标的工程建设项目应当实行施工总承包招标，不得将一个单位工程的施工分解成若干部分发包给不同的施工总承包或专业承包单位。同一招标项目有多项投标资质要求的，不得排斥联合体投标人。</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7．招标人不得通过指定、限定</w:t>
      </w:r>
      <w:del w:id="41" w:author="mac" w:date="2019-05-23T19:58:00Z">
        <w:r>
          <w:rPr>
            <w:rFonts w:ascii="仿宋_GB2312" w:hAnsi="仿宋" w:eastAsia="仿宋_GB2312"/>
            <w:kern w:val="0"/>
            <w:sz w:val="32"/>
            <w:szCs w:val="32"/>
          </w:rPr>
          <w:delText>或甲供</w:delText>
        </w:r>
      </w:del>
      <w:ins w:id="42" w:author="mac" w:date="2019-05-23T19:58:00Z">
        <w:r>
          <w:rPr>
            <w:rFonts w:hint="eastAsia" w:ascii="仿宋_GB2312" w:hAnsi="仿宋" w:eastAsia="仿宋_GB2312"/>
            <w:kern w:val="0"/>
            <w:sz w:val="32"/>
            <w:szCs w:val="32"/>
          </w:rPr>
          <w:t>主要</w:t>
        </w:r>
      </w:ins>
      <w:del w:id="43" w:author="mac" w:date="2019-05-23T19:57:00Z">
        <w:r>
          <w:rPr>
            <w:rFonts w:ascii="仿宋_GB2312" w:hAnsi="仿宋" w:eastAsia="仿宋_GB2312"/>
            <w:kern w:val="0"/>
            <w:sz w:val="32"/>
            <w:szCs w:val="32"/>
          </w:rPr>
          <w:delText>主要</w:delText>
        </w:r>
      </w:del>
      <w:r>
        <w:rPr>
          <w:rFonts w:ascii="仿宋_GB2312" w:hAnsi="仿宋" w:eastAsia="仿宋_GB2312"/>
          <w:kern w:val="0"/>
          <w:sz w:val="32"/>
          <w:szCs w:val="32"/>
        </w:rPr>
        <w:t>材料、设备品牌和价格</w:t>
      </w:r>
      <w:ins w:id="44" w:author="mac" w:date="2019-05-23T19:58:00Z">
        <w:r>
          <w:rPr>
            <w:rFonts w:ascii="仿宋_GB2312" w:hAnsi="仿宋" w:eastAsia="仿宋_GB2312"/>
            <w:kern w:val="0"/>
            <w:sz w:val="32"/>
            <w:szCs w:val="32"/>
          </w:rPr>
          <w:t>或</w:t>
        </w:r>
      </w:ins>
      <w:ins w:id="45" w:author="mac" w:date="2019-05-23T19:58:00Z">
        <w:r>
          <w:rPr>
            <w:rFonts w:hint="eastAsia" w:ascii="仿宋_GB2312" w:hAnsi="仿宋" w:eastAsia="仿宋_GB2312"/>
            <w:kern w:val="0"/>
            <w:sz w:val="32"/>
            <w:szCs w:val="32"/>
          </w:rPr>
          <w:t>以</w:t>
        </w:r>
      </w:ins>
      <w:ins w:id="46" w:author="mac" w:date="2019-05-23T19:58:00Z">
        <w:r>
          <w:rPr>
            <w:rFonts w:ascii="仿宋_GB2312" w:hAnsi="仿宋" w:eastAsia="仿宋_GB2312"/>
            <w:kern w:val="0"/>
            <w:sz w:val="32"/>
            <w:szCs w:val="32"/>
          </w:rPr>
          <w:t>甲供</w:t>
        </w:r>
      </w:ins>
      <w:r>
        <w:rPr>
          <w:rFonts w:ascii="仿宋_GB2312" w:hAnsi="仿宋" w:eastAsia="仿宋_GB2312"/>
          <w:kern w:val="0"/>
          <w:sz w:val="32"/>
          <w:szCs w:val="32"/>
        </w:rPr>
        <w:t xml:space="preserve">等方式规避招标。招标人确需设立甲供材料或暂估价项目的，其总额不得超过合同估算价的20%。甲供材料价或暂估价达到法定招标规模的应当通过招标确定中标人。  </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8．招标人在招投标阶段不能收取除投标保证金以外的其他任何名目的保证金。投标保证金方式可采用现金、银行保函、保险公司保函或保证金联保等方式，任何单位不得拒绝。</w:t>
      </w:r>
      <w:r>
        <w:rPr>
          <w:rFonts w:hint="eastAsia" w:ascii="仿宋_GB2312" w:hAnsi="仿宋" w:eastAsia="仿宋_GB2312"/>
          <w:kern w:val="0"/>
          <w:sz w:val="32"/>
          <w:szCs w:val="32"/>
        </w:rPr>
        <w:t>采用保证金联保方式交纳保证金的应当全市通用。</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9．招标文件编制应坚持公平公正、诚信择优的原则，不得为特定对象“量体裁衣”。采用通用技术标准的一般建设工程，按照完成工程所需的最低资质（资格）条件设置投标人资质（资格）等级要求。技术复杂、特殊、特大工程或首次在我</w:t>
      </w:r>
      <w:r>
        <w:rPr>
          <w:rFonts w:hint="eastAsia" w:ascii="仿宋_GB2312" w:hAnsi="仿宋" w:eastAsia="仿宋_GB2312"/>
          <w:kern w:val="0"/>
          <w:sz w:val="32"/>
          <w:szCs w:val="32"/>
        </w:rPr>
        <w:t>市采用新工艺、新技术的招标项目，招标人可设置必要的类似业绩或提高相关资格要求作为投标人的资格条件，但不得超过本招标项目的规模范围，不得以特定行政区域或特定行业来限制投标。</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10．招标文件中设置业绩加分的，其业绩不得限制特定行政区域或特定行业，各项指标不得超出本招标项目的相应指标。业绩证明材料应同时提供中标通知书、双方签订合同、竣工（完工或交工）验收证明。</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11．禁止招标人指定材料品牌，如果必须引用某一品牌或生产商才能说明技术标准或要求的，招标可用“参照或相当于”的字样推选三种以上品牌作为报价参考和项目实施中所用产品。招标人在推选材料品牌时要调查、摸清市场供应、价格等情况，禁止所推选产品有垄断现象（如三个品牌中有二个以上产品</w:t>
      </w:r>
      <w:ins w:id="47" w:author="花儿" w:date="2019-05-16T11:52:00Z">
        <w:r>
          <w:rPr>
            <w:rFonts w:hint="eastAsia" w:ascii="仿宋_GB2312" w:hAnsi="仿宋" w:eastAsia="仿宋_GB2312"/>
            <w:kern w:val="0"/>
            <w:sz w:val="32"/>
            <w:szCs w:val="32"/>
          </w:rPr>
          <w:t>为</w:t>
        </w:r>
      </w:ins>
      <w:r>
        <w:rPr>
          <w:rFonts w:hint="eastAsia" w:ascii="仿宋_GB2312" w:hAnsi="仿宋" w:eastAsia="仿宋_GB2312"/>
          <w:kern w:val="0"/>
          <w:sz w:val="32"/>
          <w:szCs w:val="32"/>
        </w:rPr>
        <w:t>同一个代理商或销售商），一旦查实取消其品牌推选资格。招标人也可建立“</w:t>
      </w:r>
      <w:ins w:id="48" w:author="mac" w:date="2019-05-23T20:10:00Z">
        <w:r>
          <w:rPr>
            <w:rFonts w:hint="eastAsia" w:ascii="仿宋_GB2312" w:hAnsi="仿宋" w:eastAsia="仿宋_GB2312"/>
            <w:kern w:val="0"/>
            <w:sz w:val="32"/>
            <w:szCs w:val="32"/>
          </w:rPr>
          <w:t>工程</w:t>
        </w:r>
      </w:ins>
      <w:r>
        <w:rPr>
          <w:rFonts w:hint="eastAsia" w:ascii="仿宋_GB2312" w:hAnsi="仿宋" w:eastAsia="仿宋_GB2312"/>
          <w:kern w:val="0"/>
          <w:sz w:val="32"/>
          <w:szCs w:val="32"/>
        </w:rPr>
        <w:t>建设</w:t>
      </w:r>
      <w:del w:id="49" w:author="mac" w:date="2019-05-23T20:11:00Z">
        <w:r>
          <w:rPr>
            <w:rFonts w:hint="eastAsia" w:ascii="仿宋_GB2312" w:hAnsi="仿宋" w:eastAsia="仿宋_GB2312"/>
            <w:kern w:val="0"/>
            <w:sz w:val="32"/>
            <w:szCs w:val="32"/>
          </w:rPr>
          <w:delText>项目</w:delText>
        </w:r>
      </w:del>
      <w:r>
        <w:rPr>
          <w:rFonts w:hint="eastAsia" w:ascii="仿宋_GB2312" w:hAnsi="仿宋" w:eastAsia="仿宋_GB2312"/>
          <w:kern w:val="0"/>
          <w:sz w:val="32"/>
          <w:szCs w:val="32"/>
        </w:rPr>
        <w:t>材料品牌名录库</w:t>
      </w:r>
      <w:ins w:id="50" w:author="花儿" w:date="2019-05-13T17:22:00Z">
        <w:r>
          <w:rPr>
            <w:rFonts w:hint="eastAsia" w:ascii="仿宋_GB2312" w:hAnsi="仿宋" w:eastAsia="仿宋_GB2312"/>
            <w:kern w:val="0"/>
            <w:sz w:val="32"/>
            <w:szCs w:val="32"/>
            <w:highlight w:val="none"/>
          </w:rPr>
          <w:t>（原则上</w:t>
        </w:r>
      </w:ins>
      <w:ins w:id="51" w:author="花儿" w:date="2019-05-13T17:23:00Z">
        <w:r>
          <w:rPr>
            <w:rFonts w:hint="eastAsia" w:ascii="仿宋_GB2312" w:hAnsi="仿宋" w:eastAsia="仿宋_GB2312"/>
            <w:kern w:val="0"/>
            <w:sz w:val="32"/>
            <w:szCs w:val="32"/>
            <w:highlight w:val="none"/>
          </w:rPr>
          <w:t>材料种类不少于</w:t>
        </w:r>
      </w:ins>
      <w:ins w:id="52" w:author="花儿" w:date="2019-05-13T17:23:00Z">
        <w:r>
          <w:rPr>
            <w:rFonts w:ascii="仿宋_GB2312" w:hAnsi="仿宋" w:eastAsia="仿宋_GB2312"/>
            <w:kern w:val="0"/>
            <w:sz w:val="32"/>
            <w:szCs w:val="32"/>
            <w:highlight w:val="none"/>
          </w:rPr>
          <w:t>50</w:t>
        </w:r>
      </w:ins>
      <w:ins w:id="53" w:author="花儿" w:date="2019-05-13T17:23:00Z">
        <w:r>
          <w:rPr>
            <w:rFonts w:hint="eastAsia" w:ascii="仿宋_GB2312" w:hAnsi="仿宋" w:eastAsia="仿宋_GB2312"/>
            <w:kern w:val="0"/>
            <w:sz w:val="32"/>
            <w:szCs w:val="32"/>
            <w:highlight w:val="none"/>
          </w:rPr>
          <w:t>种，每种材料不少于三个品牌）</w:t>
        </w:r>
      </w:ins>
      <w:r>
        <w:rPr>
          <w:rFonts w:hint="eastAsia" w:ascii="仿宋_GB2312" w:hAnsi="仿宋" w:eastAsia="仿宋_GB2312"/>
          <w:kern w:val="0"/>
          <w:sz w:val="32"/>
          <w:szCs w:val="32"/>
        </w:rPr>
        <w:t>”，投标单位在投标时</w:t>
      </w:r>
      <w:del w:id="54" w:author="花儿" w:date="2019-05-16T12:08:00Z">
        <w:r>
          <w:rPr>
            <w:rFonts w:hint="eastAsia" w:ascii="仿宋_GB2312" w:hAnsi="仿宋" w:eastAsia="仿宋_GB2312"/>
            <w:kern w:val="0"/>
            <w:sz w:val="32"/>
            <w:szCs w:val="32"/>
          </w:rPr>
          <w:delText>可</w:delText>
        </w:r>
      </w:del>
      <w:ins w:id="55" w:author="花儿" w:date="2019-05-16T12:08:00Z">
        <w:r>
          <w:rPr>
            <w:rFonts w:hint="eastAsia" w:ascii="仿宋_GB2312" w:hAnsi="仿宋" w:eastAsia="仿宋_GB2312"/>
            <w:kern w:val="0"/>
            <w:sz w:val="32"/>
            <w:szCs w:val="32"/>
          </w:rPr>
          <w:t>应</w:t>
        </w:r>
      </w:ins>
      <w:r>
        <w:rPr>
          <w:rFonts w:hint="eastAsia" w:ascii="仿宋_GB2312" w:hAnsi="仿宋" w:eastAsia="仿宋_GB2312"/>
          <w:kern w:val="0"/>
          <w:sz w:val="32"/>
          <w:szCs w:val="32"/>
        </w:rPr>
        <w:t>从名录库中选取材料进行报价。</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12．采用工程量清单招标的项目，其工程量和招标控制价的准确性、完整性由招标人负责。投标人质疑工程量清单未按规定编制、漏项、内容错误</w:t>
      </w:r>
      <w:ins w:id="56" w:author="mac" w:date="2019-05-23T20:12:00Z">
        <w:r>
          <w:rPr>
            <w:rFonts w:hint="eastAsia" w:ascii="仿宋_GB2312" w:hAnsi="仿宋" w:eastAsia="仿宋_GB2312"/>
            <w:kern w:val="0"/>
            <w:sz w:val="32"/>
            <w:szCs w:val="32"/>
          </w:rPr>
          <w:t>等</w:t>
        </w:r>
      </w:ins>
      <w:del w:id="57" w:author="mac" w:date="2019-05-23T20:11:00Z">
        <w:r>
          <w:rPr>
            <w:rFonts w:ascii="仿宋_GB2312" w:hAnsi="仿宋" w:eastAsia="仿宋_GB2312"/>
            <w:kern w:val="0"/>
            <w:sz w:val="32"/>
            <w:szCs w:val="32"/>
          </w:rPr>
          <w:delText>等；</w:delText>
        </w:r>
      </w:del>
      <w:ins w:id="58" w:author="mac" w:date="2019-05-23T20:13:00Z">
        <w:r>
          <w:rPr>
            <w:rFonts w:hint="eastAsia" w:ascii="仿宋_GB2312" w:hAnsi="仿宋" w:eastAsia="仿宋_GB2312"/>
            <w:kern w:val="0"/>
            <w:sz w:val="32"/>
            <w:szCs w:val="32"/>
          </w:rPr>
          <w:t>；</w:t>
        </w:r>
      </w:ins>
      <w:r>
        <w:rPr>
          <w:rFonts w:ascii="仿宋_GB2312" w:hAnsi="仿宋" w:eastAsia="仿宋_GB2312"/>
          <w:kern w:val="0"/>
          <w:sz w:val="32"/>
          <w:szCs w:val="32"/>
        </w:rPr>
        <w:t>招标控制价低于项目成本价、未按规定取费等情况属实的，招标人应进行修正。</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13.采用“评定分离”模式定标的，招标文件中应明确定标方式、详细定标内容、定标委员会组成等要求，确保公平公正、优中选低、低中选优原则。</w:t>
      </w:r>
    </w:p>
    <w:p>
      <w:pPr>
        <w:pStyle w:val="6"/>
        <w:widowControl w:val="0"/>
        <w:shd w:val="clear" w:color="auto" w:fill="FFFFFF"/>
        <w:adjustRightInd w:val="0"/>
        <w:snapToGrid w:val="0"/>
        <w:spacing w:before="0" w:beforeAutospacing="0" w:after="0" w:afterAutospacing="0" w:line="560" w:lineRule="exact"/>
        <w:ind w:firstLine="640" w:firstLineChars="200"/>
        <w:jc w:val="both"/>
        <w:rPr>
          <w:rFonts w:ascii="楷体_GB2312" w:hAnsi="仿宋" w:eastAsia="楷体_GB2312"/>
          <w:sz w:val="32"/>
          <w:szCs w:val="32"/>
        </w:rPr>
      </w:pPr>
      <w:r>
        <w:rPr>
          <w:rFonts w:hint="eastAsia" w:ascii="楷体_GB2312" w:hAnsi="仿宋" w:eastAsia="楷体_GB2312"/>
          <w:sz w:val="32"/>
          <w:szCs w:val="32"/>
        </w:rPr>
        <w:t>（二）严格监督招标程序，确保招标合法合规。</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1．依法必须招标的工程建设项目，包括勘察、设计、代建、施工、监理以及与工程建设有关的重要设备、材料等</w:t>
      </w:r>
      <w:del w:id="59" w:author="mac" w:date="2019-05-23T20:13:00Z">
        <w:r>
          <w:rPr>
            <w:rFonts w:ascii="仿宋_GB2312" w:hAnsi="仿宋" w:eastAsia="仿宋_GB2312"/>
            <w:kern w:val="0"/>
            <w:sz w:val="32"/>
            <w:szCs w:val="32"/>
          </w:rPr>
          <w:delText>的</w:delText>
        </w:r>
      </w:del>
      <w:r>
        <w:rPr>
          <w:rFonts w:ascii="仿宋_GB2312" w:hAnsi="仿宋" w:eastAsia="仿宋_GB2312"/>
          <w:kern w:val="0"/>
          <w:sz w:val="32"/>
          <w:szCs w:val="32"/>
        </w:rPr>
        <w:t>招标采购活动应进入政府统一的公共资源交易平台。市、县、区审批、核准、备案的省重点建设项目统一进入市公共资源交易平台。</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2．招标人应当在发出资格预审文件、招标文件5个工作日前将资格预审文件、招标文件送监督部门备案。未经备案的，不得作为资格预审、招标、投标以及评标的依据。监督部门应当严格对备案材料进行</w:t>
      </w:r>
      <w:del w:id="60" w:author="mac" w:date="2019-05-23T20:14:00Z">
        <w:r>
          <w:rPr>
            <w:rFonts w:ascii="仿宋_GB2312" w:hAnsi="仿宋" w:eastAsia="仿宋_GB2312"/>
            <w:kern w:val="0"/>
            <w:sz w:val="32"/>
            <w:szCs w:val="32"/>
          </w:rPr>
          <w:delText>审查</w:delText>
        </w:r>
      </w:del>
      <w:ins w:id="61" w:author="mac" w:date="2019-05-23T20:14:00Z">
        <w:r>
          <w:rPr>
            <w:rFonts w:hint="eastAsia" w:ascii="仿宋_GB2312" w:hAnsi="仿宋" w:eastAsia="仿宋_GB2312"/>
            <w:kern w:val="0"/>
            <w:sz w:val="32"/>
            <w:szCs w:val="32"/>
          </w:rPr>
          <w:t>所以</w:t>
        </w:r>
      </w:ins>
      <w:ins w:id="62" w:author="mac" w:date="2019-05-23T20:15:00Z">
        <w:r>
          <w:rPr>
            <w:rFonts w:hint="eastAsia" w:ascii="仿宋_GB2312" w:hAnsi="仿宋" w:eastAsia="仿宋_GB2312"/>
            <w:kern w:val="0"/>
            <w:sz w:val="32"/>
            <w:szCs w:val="32"/>
          </w:rPr>
          <w:t>核</w:t>
        </w:r>
      </w:ins>
      <w:ins w:id="63" w:author="mac" w:date="2019-05-23T20:14:00Z">
        <w:r>
          <w:rPr>
            <w:rFonts w:ascii="仿宋_GB2312" w:hAnsi="仿宋" w:eastAsia="仿宋_GB2312"/>
            <w:kern w:val="0"/>
            <w:sz w:val="32"/>
            <w:szCs w:val="32"/>
          </w:rPr>
          <w:t>查</w:t>
        </w:r>
      </w:ins>
      <w:r>
        <w:rPr>
          <w:rFonts w:ascii="仿宋_GB2312" w:hAnsi="仿宋" w:eastAsia="仿宋_GB2312"/>
          <w:kern w:val="0"/>
          <w:sz w:val="32"/>
          <w:szCs w:val="32"/>
        </w:rPr>
        <w:t>，并在受理之日起5个工作日内完成备案工作，发现资格预审文件、招标文件有违反法律、法规、规章规定的，应当一次性书面告知招标人，由招标人自行改正后重新备案。</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3．依法应当公开招标项目招标人应通过指定媒体</w:t>
      </w:r>
      <w:ins w:id="64" w:author="朱瑛" w:date="2019-05-22T10:55:00Z">
        <w:r>
          <w:rPr>
            <w:rFonts w:ascii="仿宋_GB2312" w:hAnsi="仿宋" w:eastAsia="仿宋_GB2312"/>
            <w:kern w:val="0"/>
            <w:sz w:val="32"/>
            <w:szCs w:val="32"/>
          </w:rPr>
          <w:t>(国家、省、市公共资源交易网）</w:t>
        </w:r>
      </w:ins>
      <w:r>
        <w:rPr>
          <w:rFonts w:ascii="仿宋_GB2312" w:hAnsi="仿宋" w:eastAsia="仿宋_GB2312"/>
          <w:kern w:val="0"/>
          <w:sz w:val="32"/>
          <w:szCs w:val="32"/>
        </w:rPr>
        <w:t>发布</w:t>
      </w:r>
      <w:del w:id="65" w:author="朱瑛" w:date="2019-05-22T10:55:00Z">
        <w:r>
          <w:rPr>
            <w:rFonts w:ascii="仿宋_GB2312" w:hAnsi="仿宋" w:eastAsia="仿宋_GB2312"/>
            <w:kern w:val="0"/>
            <w:sz w:val="32"/>
            <w:szCs w:val="32"/>
          </w:rPr>
          <w:delText>(国家、省、市公共资源交易网）</w:delText>
        </w:r>
      </w:del>
      <w:r>
        <w:rPr>
          <w:rFonts w:ascii="仿宋_GB2312" w:hAnsi="仿宋" w:eastAsia="仿宋_GB2312"/>
          <w:kern w:val="0"/>
          <w:sz w:val="32"/>
          <w:szCs w:val="32"/>
        </w:rPr>
        <w:t>相关公开信息。招标信息发布前，招标人应当审查确认发布内容，招标代理负责核查发布后网站有无显示公告内容情况。</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4．发布资格预审文件之日起至递交资格预审申请文件截止时间、发布招标文件之日起至投标截止时间、对招标文件异议及回复时间、抽取评标专家时间、评标结果公示时间、招标人和中标人签订合同时间、招投标情况书面报有关行政监督部门备案时间等</w:t>
      </w:r>
      <w:del w:id="66" w:author="朱瑛" w:date="2019-05-22T10:55:00Z">
        <w:r>
          <w:rPr>
            <w:rFonts w:ascii="仿宋_GB2312" w:hAnsi="仿宋" w:eastAsia="仿宋_GB2312"/>
            <w:kern w:val="0"/>
            <w:sz w:val="32"/>
            <w:szCs w:val="32"/>
          </w:rPr>
          <w:delText>等</w:delText>
        </w:r>
      </w:del>
      <w:r>
        <w:rPr>
          <w:rFonts w:ascii="仿宋_GB2312" w:hAnsi="仿宋" w:eastAsia="仿宋_GB2312"/>
          <w:kern w:val="0"/>
          <w:sz w:val="32"/>
          <w:szCs w:val="32"/>
        </w:rPr>
        <w:t>，必须严格执行法律规定。</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5．依法必须招标项目应采用全流程电子招投标系统，</w:t>
      </w:r>
      <w:ins w:id="67" w:author="花儿" w:date="2019-05-16T16:31:00Z">
        <w:r>
          <w:rPr>
            <w:rFonts w:hint="eastAsia" w:ascii="仿宋_GB2312" w:hAnsi="仿宋" w:eastAsia="仿宋_GB2312"/>
            <w:kern w:val="0"/>
            <w:sz w:val="32"/>
            <w:szCs w:val="32"/>
          </w:rPr>
          <w:t>特殊工程、未完全建立全流程电子交易系统的，采用线上线下分步实施。</w:t>
        </w:r>
      </w:ins>
      <w:del w:id="68" w:author="花儿" w:date="2019-05-16T16:31:00Z">
        <w:r>
          <w:rPr>
            <w:rFonts w:hint="eastAsia" w:ascii="仿宋_GB2312" w:hAnsi="仿宋" w:eastAsia="仿宋_GB2312"/>
            <w:kern w:val="0"/>
            <w:sz w:val="32"/>
            <w:szCs w:val="32"/>
          </w:rPr>
          <w:delText>一般建设项目应</w:delText>
        </w:r>
      </w:del>
      <w:ins w:id="69" w:author="花儿" w:date="2019-05-16T16:31:00Z">
        <w:r>
          <w:rPr>
            <w:rFonts w:hint="eastAsia" w:ascii="仿宋_GB2312" w:hAnsi="仿宋" w:eastAsia="仿宋_GB2312"/>
            <w:kern w:val="0"/>
            <w:sz w:val="32"/>
            <w:szCs w:val="32"/>
          </w:rPr>
          <w:t>逐步推行</w:t>
        </w:r>
      </w:ins>
      <w:del w:id="70" w:author="花儿" w:date="2019-05-16T16:31:00Z">
        <w:r>
          <w:rPr>
            <w:rFonts w:hint="eastAsia" w:ascii="仿宋_GB2312" w:hAnsi="仿宋" w:eastAsia="仿宋_GB2312"/>
            <w:kern w:val="0"/>
            <w:sz w:val="32"/>
            <w:szCs w:val="32"/>
          </w:rPr>
          <w:delText>采用</w:delText>
        </w:r>
      </w:del>
      <w:r>
        <w:rPr>
          <w:rFonts w:hint="eastAsia" w:ascii="仿宋_GB2312" w:hAnsi="仿宋" w:eastAsia="仿宋_GB2312"/>
          <w:kern w:val="0"/>
          <w:sz w:val="32"/>
          <w:szCs w:val="32"/>
        </w:rPr>
        <w:t>“不见面”开标、“远程异地”评标。</w:t>
      </w:r>
      <w:del w:id="71" w:author="花儿" w:date="2019-05-16T16:31:00Z">
        <w:r>
          <w:rPr>
            <w:rFonts w:hint="eastAsia" w:ascii="仿宋_GB2312" w:hAnsi="仿宋" w:eastAsia="仿宋_GB2312"/>
            <w:kern w:val="0"/>
            <w:sz w:val="32"/>
            <w:szCs w:val="32"/>
          </w:rPr>
          <w:delText>特殊工程、未完全建立全流程电子交易系统的，采用线上线下分步实施。</w:delText>
        </w:r>
      </w:del>
    </w:p>
    <w:p>
      <w:pPr>
        <w:pStyle w:val="6"/>
        <w:widowControl w:val="0"/>
        <w:shd w:val="clear" w:color="auto" w:fill="FFFFFF"/>
        <w:adjustRightInd w:val="0"/>
        <w:snapToGrid w:val="0"/>
        <w:spacing w:before="0" w:beforeAutospacing="0" w:after="0" w:afterAutospacing="0" w:line="560" w:lineRule="exact"/>
        <w:ind w:firstLine="640" w:firstLineChars="200"/>
        <w:jc w:val="both"/>
        <w:rPr>
          <w:rFonts w:ascii="楷体_GB2312" w:hAnsi="仿宋" w:eastAsia="楷体_GB2312"/>
          <w:sz w:val="32"/>
          <w:szCs w:val="32"/>
        </w:rPr>
      </w:pPr>
      <w:r>
        <w:rPr>
          <w:rFonts w:hint="eastAsia" w:ascii="楷体_GB2312" w:hAnsi="仿宋" w:eastAsia="楷体_GB2312"/>
          <w:sz w:val="32"/>
          <w:szCs w:val="32"/>
        </w:rPr>
        <w:t>（三）加强中介管理，规范中介市场秩序。</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1．招标活动由招标人依法组织实施，招标人具有编制招标文件和组织开标、评标的能力，并符合有关法律、法规、规章要求的，可以自行组织招标</w:t>
      </w:r>
      <w:del w:id="72" w:author="花儿" w:date="2019-05-16T16:32:00Z">
        <w:r>
          <w:rPr>
            <w:rFonts w:hint="eastAsia" w:ascii="仿宋_GB2312" w:hAnsi="仿宋" w:eastAsia="仿宋_GB2312"/>
            <w:kern w:val="0"/>
            <w:sz w:val="32"/>
            <w:szCs w:val="32"/>
          </w:rPr>
          <w:delText>；</w:delText>
        </w:r>
      </w:del>
      <w:ins w:id="73" w:author="花儿" w:date="2019-05-16T16:32:00Z">
        <w:r>
          <w:rPr>
            <w:rFonts w:hint="eastAsia" w:ascii="仿宋_GB2312" w:hAnsi="仿宋" w:eastAsia="仿宋_GB2312"/>
            <w:kern w:val="0"/>
            <w:sz w:val="32"/>
            <w:szCs w:val="32"/>
          </w:rPr>
          <w:t>；</w:t>
        </w:r>
      </w:ins>
      <w:r>
        <w:rPr>
          <w:rFonts w:hint="eastAsia" w:ascii="仿宋_GB2312" w:hAnsi="仿宋" w:eastAsia="仿宋_GB2312"/>
          <w:kern w:val="0"/>
          <w:sz w:val="32"/>
          <w:szCs w:val="32"/>
        </w:rPr>
        <w:t>招标人也可通过委托中介机构办理招标事宜</w:t>
      </w:r>
      <w:del w:id="74" w:author="花儿" w:date="2019-05-16T16:32:00Z">
        <w:r>
          <w:rPr>
            <w:rFonts w:hint="eastAsia" w:ascii="仿宋_GB2312" w:hAnsi="仿宋" w:eastAsia="仿宋_GB2312"/>
            <w:kern w:val="0"/>
            <w:sz w:val="32"/>
            <w:szCs w:val="32"/>
          </w:rPr>
          <w:delText>；</w:delText>
        </w:r>
        <w:commentRangeStart w:id="0"/>
        <w:r>
          <w:rPr>
            <w:rFonts w:hint="eastAsia" w:ascii="仿宋_GB2312" w:hAnsi="仿宋" w:eastAsia="仿宋_GB2312"/>
            <w:kern w:val="0"/>
            <w:sz w:val="32"/>
            <w:szCs w:val="32"/>
          </w:rPr>
          <w:delText>政府投资项目委托的中介机构应通过“中介超市”选取产生，</w:delText>
        </w:r>
        <w:commentRangeEnd w:id="0"/>
      </w:del>
      <w:del w:id="75" w:author="花儿" w:date="2019-05-16T16:32:00Z">
        <w:r>
          <w:rPr>
            <w:rFonts w:ascii="仿宋_GB2312" w:hAnsi="仿宋" w:eastAsia="仿宋_GB2312"/>
            <w:kern w:val="0"/>
            <w:sz w:val="32"/>
            <w:szCs w:val="32"/>
          </w:rPr>
          <w:commentReference w:id="0"/>
        </w:r>
      </w:del>
      <w:ins w:id="76" w:author="花儿" w:date="2019-05-16T16:32:00Z">
        <w:r>
          <w:rPr>
            <w:rFonts w:hint="eastAsia" w:ascii="仿宋_GB2312" w:hAnsi="仿宋" w:eastAsia="仿宋_GB2312"/>
            <w:kern w:val="0"/>
            <w:sz w:val="32"/>
            <w:szCs w:val="32"/>
          </w:rPr>
          <w:t>。</w:t>
        </w:r>
      </w:ins>
      <w:r>
        <w:rPr>
          <w:rFonts w:hint="eastAsia" w:ascii="仿宋_GB2312" w:hAnsi="仿宋" w:eastAsia="仿宋_GB2312"/>
          <w:kern w:val="0"/>
          <w:sz w:val="32"/>
          <w:szCs w:val="32"/>
        </w:rPr>
        <w:t>任何单位和个人不得以任何方式为招标人指定招标代理机构</w:t>
      </w:r>
      <w:del w:id="77" w:author="花儿" w:date="2019-05-16T16:32:00Z">
        <w:r>
          <w:rPr>
            <w:rFonts w:hint="eastAsia" w:ascii="仿宋_GB2312" w:hAnsi="仿宋" w:eastAsia="仿宋_GB2312"/>
            <w:kern w:val="0"/>
            <w:sz w:val="32"/>
            <w:szCs w:val="32"/>
          </w:rPr>
          <w:delText>。</w:delText>
        </w:r>
      </w:del>
      <w:ins w:id="78" w:author="花儿" w:date="2019-05-16T16:32:00Z">
        <w:r>
          <w:rPr>
            <w:rFonts w:hint="eastAsia" w:ascii="仿宋_GB2312" w:hAnsi="仿宋" w:eastAsia="仿宋_GB2312"/>
            <w:kern w:val="0"/>
            <w:sz w:val="32"/>
            <w:szCs w:val="32"/>
          </w:rPr>
          <w:t>，</w:t>
        </w:r>
      </w:ins>
      <w:r>
        <w:rPr>
          <w:rFonts w:hint="eastAsia" w:ascii="仿宋_GB2312" w:hAnsi="仿宋" w:eastAsia="仿宋_GB2312"/>
          <w:kern w:val="0"/>
          <w:sz w:val="32"/>
          <w:szCs w:val="32"/>
        </w:rPr>
        <w:t>杜绝招标代理机构以不正当的手段取得代理项目。</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2.加强招标代理机构日常管理。根据《湖州市公共资源交易招标采购代理机构及从业人员行为规范考评办法》进行“一项目一评价”。</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3．提升招标代理机构专职人员专业水平。每年开展对代理人员岗位培训、继续教育、专业轮训等，切实提高从业人员的职业素质。招标代理项目组的专业技术力量根据招标项目按需配备，从事代理、造价等相关专业人员不得少于3人，其中项目负责人</w:t>
      </w:r>
      <w:ins w:id="79" w:author="花儿" w:date="2019-05-16T12:00:00Z">
        <w:r>
          <w:rPr>
            <w:rFonts w:hint="eastAsia" w:ascii="仿宋_GB2312" w:hAnsi="仿宋" w:eastAsia="仿宋_GB2312"/>
            <w:kern w:val="0"/>
            <w:sz w:val="32"/>
            <w:szCs w:val="32"/>
          </w:rPr>
          <w:t>必须</w:t>
        </w:r>
      </w:ins>
      <w:r>
        <w:rPr>
          <w:rFonts w:hint="eastAsia" w:ascii="仿宋_GB2312" w:hAnsi="仿宋" w:eastAsia="仿宋_GB2312"/>
          <w:kern w:val="0"/>
          <w:sz w:val="32"/>
          <w:szCs w:val="32"/>
        </w:rPr>
        <w:t>具备工程类中级职称或注册类执业资格。</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4．招标代理机构编制工程量清单和招标控制价时，不严格执行国家规范和计价原则，发生清单缺项漏项、高估冒算、故意压价</w:t>
      </w:r>
      <w:del w:id="80" w:author="朱瑛" w:date="2019-05-22T10:55:00Z">
        <w:r>
          <w:rPr>
            <w:rFonts w:ascii="仿宋_GB2312" w:hAnsi="仿宋" w:eastAsia="仿宋_GB2312"/>
            <w:kern w:val="0"/>
            <w:sz w:val="32"/>
            <w:szCs w:val="32"/>
          </w:rPr>
          <w:delText>不规范</w:delText>
        </w:r>
      </w:del>
      <w:r>
        <w:rPr>
          <w:rFonts w:ascii="仿宋_GB2312" w:hAnsi="仿宋" w:eastAsia="仿宋_GB2312"/>
          <w:kern w:val="0"/>
          <w:sz w:val="32"/>
          <w:szCs w:val="32"/>
        </w:rPr>
        <w:t>等原因延误工程项目招标活动造成不良影响的，招投标监督部门应当根据考评办法给予企业及其相关从业人员相应的扣分处理，情节严重的记入不良行为信用档案；造成招标人或中标人损失的，应当依法承担赔偿责任。</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5</w:t>
      </w:r>
      <w:ins w:id="81" w:author="mac" w:date="2019-05-23T20:41:00Z">
        <w:r>
          <w:rPr>
            <w:rFonts w:ascii="仿宋_GB2312" w:hAnsi="仿宋" w:eastAsia="仿宋_GB2312"/>
            <w:kern w:val="0"/>
            <w:sz w:val="32"/>
            <w:szCs w:val="32"/>
          </w:rPr>
          <w:t>．</w:t>
        </w:r>
      </w:ins>
      <w:del w:id="82" w:author="mac" w:date="2019-05-23T20:41:00Z">
        <w:r>
          <w:rPr>
            <w:rFonts w:ascii="仿宋_GB2312" w:hAnsi="仿宋" w:eastAsia="仿宋_GB2312"/>
            <w:kern w:val="0"/>
            <w:sz w:val="32"/>
            <w:szCs w:val="32"/>
          </w:rPr>
          <w:delText>.</w:delText>
        </w:r>
      </w:del>
      <w:r>
        <w:rPr>
          <w:rFonts w:ascii="仿宋_GB2312" w:hAnsi="仿宋" w:eastAsia="仿宋_GB2312"/>
          <w:kern w:val="0"/>
          <w:sz w:val="32"/>
          <w:szCs w:val="32"/>
        </w:rPr>
        <w:t>招标代理机构专职人员应当熟练运用工程建设招投标</w:t>
      </w:r>
      <w:r>
        <w:rPr>
          <w:rFonts w:hint="eastAsia" w:ascii="仿宋_GB2312" w:hAnsi="仿宋" w:eastAsia="仿宋_GB2312"/>
          <w:kern w:val="0"/>
          <w:sz w:val="32"/>
          <w:szCs w:val="32"/>
        </w:rPr>
        <w:t>全流程电子交易平台，及时解决招标、开标、评标过程中遇到的各种系统操作问题。因招标代理机构专职人员不熟悉电子交易平台、不掌握系统操作方法，延误项目正常开标、评标或造成不良影响的，应当追究招标代理机构和专职人员责任。</w:t>
      </w:r>
    </w:p>
    <w:p>
      <w:pPr>
        <w:pStyle w:val="6"/>
        <w:widowControl w:val="0"/>
        <w:adjustRightInd w:val="0"/>
        <w:snapToGrid w:val="0"/>
        <w:spacing w:before="0" w:beforeAutospacing="0" w:after="0" w:afterAutospacing="0" w:line="560" w:lineRule="exact"/>
        <w:ind w:firstLine="640" w:firstLineChars="200"/>
        <w:jc w:val="both"/>
        <w:rPr>
          <w:rFonts w:ascii="黑体" w:hAnsi="黑体" w:eastAsia="黑体"/>
          <w:bCs/>
          <w:sz w:val="32"/>
          <w:szCs w:val="32"/>
        </w:rPr>
      </w:pPr>
      <w:r>
        <w:rPr>
          <w:rFonts w:hint="eastAsia" w:ascii="黑体" w:hAnsi="黑体" w:eastAsia="黑体"/>
          <w:bCs/>
          <w:sz w:val="32"/>
          <w:szCs w:val="32"/>
        </w:rPr>
        <w:t>三、着力规范投标</w:t>
      </w:r>
      <w:del w:id="83" w:author="Administrator" w:date="2019-05-10T11:20:00Z">
        <w:r>
          <w:rPr>
            <w:rFonts w:hint="eastAsia" w:ascii="黑体" w:hAnsi="黑体" w:eastAsia="黑体"/>
            <w:bCs/>
            <w:sz w:val="32"/>
            <w:szCs w:val="32"/>
          </w:rPr>
          <w:delText>行为</w:delText>
        </w:r>
      </w:del>
      <w:r>
        <w:rPr>
          <w:rFonts w:hint="eastAsia" w:ascii="黑体" w:hAnsi="黑体" w:eastAsia="黑体"/>
          <w:bCs/>
          <w:sz w:val="32"/>
          <w:szCs w:val="32"/>
        </w:rPr>
        <w:t>，确保公平竞争</w:t>
      </w:r>
    </w:p>
    <w:p>
      <w:pPr>
        <w:pStyle w:val="6"/>
        <w:widowControl w:val="0"/>
        <w:shd w:val="clear" w:color="auto" w:fill="FFFFFF"/>
        <w:adjustRightInd w:val="0"/>
        <w:snapToGrid w:val="0"/>
        <w:spacing w:before="0" w:beforeAutospacing="0" w:after="0" w:afterAutospacing="0" w:line="560" w:lineRule="exact"/>
        <w:ind w:firstLine="640" w:firstLineChars="200"/>
        <w:jc w:val="both"/>
        <w:rPr>
          <w:rFonts w:ascii="楷体_GB2312" w:hAnsi="仿宋" w:eastAsia="楷体_GB2312"/>
          <w:sz w:val="32"/>
          <w:szCs w:val="32"/>
        </w:rPr>
      </w:pPr>
      <w:r>
        <w:rPr>
          <w:rFonts w:hint="eastAsia" w:ascii="楷体_GB2312" w:hAnsi="仿宋" w:eastAsia="楷体_GB2312"/>
          <w:sz w:val="32"/>
          <w:szCs w:val="32"/>
        </w:rPr>
        <w:t>（一）统一电子招投标投标人资格审查制度。</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1</w:t>
      </w:r>
      <w:ins w:id="84" w:author="mac" w:date="2019-05-23T20:40:00Z">
        <w:r>
          <w:rPr>
            <w:rFonts w:ascii="仿宋_GB2312" w:hAnsi="仿宋" w:eastAsia="仿宋_GB2312"/>
            <w:kern w:val="0"/>
            <w:sz w:val="32"/>
            <w:szCs w:val="32"/>
          </w:rPr>
          <w:t>．</w:t>
        </w:r>
      </w:ins>
      <w:del w:id="85" w:author="mac" w:date="2019-05-23T20:40:00Z">
        <w:r>
          <w:rPr>
            <w:rFonts w:ascii="仿宋_GB2312" w:hAnsi="仿宋" w:eastAsia="仿宋_GB2312"/>
            <w:kern w:val="0"/>
            <w:sz w:val="32"/>
            <w:szCs w:val="32"/>
          </w:rPr>
          <w:delText>.</w:delText>
        </w:r>
      </w:del>
      <w:r>
        <w:rPr>
          <w:rFonts w:ascii="仿宋_GB2312" w:hAnsi="仿宋" w:eastAsia="仿宋_GB2312"/>
          <w:kern w:val="0"/>
          <w:sz w:val="32"/>
          <w:szCs w:val="32"/>
        </w:rPr>
        <w:t>统一网上申报企业基本信息、相关人员信息、相关业绩等内容，投标时以网上申报信息为主。取消原件现场审核环节，投标企业所有基本信息、信用信息、业绩等均应网上公示，接受社会监督。</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cs="宋体"/>
          <w:kern w:val="0"/>
          <w:sz w:val="32"/>
          <w:szCs w:val="32"/>
        </w:rPr>
        <w:t>2</w:t>
      </w:r>
      <w:ins w:id="86" w:author="mac" w:date="2019-05-23T20:40:00Z">
        <w:r>
          <w:rPr>
            <w:rFonts w:ascii="仿宋_GB2312" w:hAnsi="仿宋" w:eastAsia="仿宋_GB2312"/>
            <w:kern w:val="0"/>
            <w:sz w:val="32"/>
            <w:szCs w:val="32"/>
          </w:rPr>
          <w:t>．</w:t>
        </w:r>
      </w:ins>
      <w:del w:id="87" w:author="mac" w:date="2019-05-23T20:40:00Z">
        <w:r>
          <w:rPr>
            <w:rFonts w:ascii="仿宋_GB2312" w:hAnsi="仿宋" w:eastAsia="仿宋_GB2312" w:cs="宋体"/>
            <w:kern w:val="0"/>
            <w:sz w:val="32"/>
            <w:szCs w:val="32"/>
          </w:rPr>
          <w:delText>.</w:delText>
        </w:r>
      </w:del>
      <w:r>
        <w:rPr>
          <w:rFonts w:ascii="仿宋_GB2312" w:hAnsi="仿宋" w:eastAsia="仿宋_GB2312" w:cs="宋体"/>
          <w:kern w:val="0"/>
          <w:sz w:val="32"/>
          <w:szCs w:val="32"/>
        </w:rPr>
        <w:t>为减少投标人见面机会，节省企业现场开标时间，</w:t>
      </w:r>
      <w:del w:id="88" w:author="dreamsummit" w:date="2019-05-20T08:35:00Z">
        <w:r>
          <w:rPr>
            <w:rFonts w:ascii="仿宋_GB2312" w:hAnsi="仿宋" w:eastAsia="仿宋_GB2312" w:cs="宋体"/>
            <w:kern w:val="0"/>
            <w:sz w:val="32"/>
            <w:szCs w:val="32"/>
          </w:rPr>
          <w:delText>一般项目应采用</w:delText>
        </w:r>
      </w:del>
      <w:ins w:id="89" w:author="dreamsummit" w:date="2019-05-20T08:35:00Z">
        <w:r>
          <w:rPr>
            <w:rFonts w:ascii="仿宋_GB2312" w:hAnsi="仿宋" w:eastAsia="仿宋_GB2312" w:cs="宋体"/>
            <w:kern w:val="0"/>
            <w:sz w:val="32"/>
            <w:szCs w:val="32"/>
          </w:rPr>
          <w:t>一般项目</w:t>
        </w:r>
      </w:ins>
      <w:ins w:id="90" w:author="dreamsummit" w:date="2019-05-20T08:35:00Z">
        <w:del w:id="91" w:author="朱瑛" w:date="2019-05-22T10:56:00Z">
          <w:r>
            <w:rPr>
              <w:rFonts w:ascii="仿宋_GB2312" w:hAnsi="仿宋" w:eastAsia="仿宋_GB2312" w:cs="宋体"/>
              <w:kern w:val="0"/>
              <w:sz w:val="32"/>
              <w:szCs w:val="32"/>
            </w:rPr>
            <w:delText>逐步</w:delText>
          </w:r>
        </w:del>
      </w:ins>
      <w:ins w:id="92" w:author="朱瑛" w:date="2019-05-22T10:56:00Z">
        <w:r>
          <w:rPr>
            <w:rFonts w:hint="eastAsia" w:ascii="仿宋_GB2312" w:hAnsi="仿宋" w:eastAsia="仿宋_GB2312" w:cs="宋体"/>
            <w:kern w:val="0"/>
            <w:sz w:val="32"/>
            <w:szCs w:val="32"/>
          </w:rPr>
          <w:t>稳步</w:t>
        </w:r>
      </w:ins>
      <w:ins w:id="93" w:author="dreamsummit" w:date="2019-05-20T08:35:00Z">
        <w:r>
          <w:rPr>
            <w:rFonts w:ascii="仿宋_GB2312" w:hAnsi="仿宋" w:eastAsia="仿宋_GB2312" w:cs="宋体"/>
            <w:kern w:val="0"/>
            <w:sz w:val="32"/>
            <w:szCs w:val="32"/>
          </w:rPr>
          <w:t>推行</w:t>
        </w:r>
      </w:ins>
      <w:del w:id="94" w:author="朱瑛" w:date="2019-05-22T09:49:00Z">
        <w:r>
          <w:rPr>
            <w:rFonts w:ascii="仿宋_GB2312" w:hAnsi="仿宋" w:eastAsia="仿宋_GB2312" w:cs="宋体"/>
            <w:kern w:val="0"/>
            <w:sz w:val="32"/>
            <w:szCs w:val="32"/>
          </w:rPr>
          <w:delText>“般项目逐步推行见</w:delText>
        </w:r>
      </w:del>
      <w:ins w:id="95" w:author="朱瑛" w:date="2019-05-22T10:56:00Z">
        <w:r>
          <w:rPr>
            <w:rFonts w:hint="eastAsia" w:ascii="仿宋_GB2312" w:hAnsi="仿宋" w:eastAsia="仿宋_GB2312" w:cs="宋体"/>
            <w:kern w:val="0"/>
            <w:sz w:val="32"/>
            <w:szCs w:val="32"/>
          </w:rPr>
          <w:t>网上</w:t>
        </w:r>
      </w:ins>
      <w:ins w:id="96" w:author="朱瑛" w:date="2019-05-22T09:49:00Z">
        <w:r>
          <w:rPr>
            <w:rFonts w:hint="eastAsia" w:ascii="仿宋_GB2312" w:hAnsi="仿宋" w:eastAsia="仿宋_GB2312" w:cs="宋体"/>
            <w:kern w:val="0"/>
            <w:sz w:val="32"/>
            <w:szCs w:val="32"/>
          </w:rPr>
          <w:t>“不见面</w:t>
        </w:r>
      </w:ins>
      <w:ins w:id="97" w:author="朱瑛" w:date="2019-05-22T09:58:00Z">
        <w:r>
          <w:rPr>
            <w:rFonts w:hint="eastAsia" w:ascii="仿宋_GB2312" w:hAnsi="仿宋" w:eastAsia="仿宋_GB2312" w:cs="宋体"/>
            <w:kern w:val="0"/>
            <w:sz w:val="32"/>
            <w:szCs w:val="32"/>
          </w:rPr>
          <w:t>”</w:t>
        </w:r>
      </w:ins>
      <w:ins w:id="98" w:author="朱瑛" w:date="2019-05-22T09:49:00Z">
        <w:r>
          <w:rPr>
            <w:rFonts w:hint="eastAsia" w:ascii="仿宋_GB2312" w:hAnsi="仿宋" w:eastAsia="仿宋_GB2312" w:cs="宋体"/>
            <w:kern w:val="0"/>
            <w:sz w:val="32"/>
            <w:szCs w:val="32"/>
          </w:rPr>
          <w:t>开标</w:t>
        </w:r>
      </w:ins>
      <w:del w:id="99" w:author="Administrator" w:date="2019-05-20T10:04:00Z">
        <w:r>
          <w:rPr>
            <w:rFonts w:ascii="仿宋_GB2312" w:hAnsi="仿宋" w:eastAsia="仿宋_GB2312" w:cs="宋体"/>
            <w:kern w:val="0"/>
            <w:sz w:val="32"/>
            <w:szCs w:val="32"/>
          </w:rPr>
          <w:delText>，不得要求投标单位项目负责人、法定代表人到场</w:delText>
        </w:r>
      </w:del>
      <w:r>
        <w:rPr>
          <w:rFonts w:ascii="仿宋_GB2312" w:hAnsi="仿宋" w:eastAsia="仿宋_GB2312"/>
          <w:kern w:val="0"/>
          <w:sz w:val="32"/>
          <w:szCs w:val="32"/>
        </w:rPr>
        <w:t>。</w:t>
      </w:r>
    </w:p>
    <w:p>
      <w:pPr>
        <w:shd w:val="clear" w:color="auto" w:fill="FFFFFF"/>
        <w:adjustRightInd w:val="0"/>
        <w:snapToGrid w:val="0"/>
        <w:spacing w:line="560" w:lineRule="exact"/>
        <w:ind w:firstLine="640" w:firstLineChars="200"/>
        <w:rPr>
          <w:rFonts w:ascii="仿宋_GB2312" w:hAnsi="仿宋" w:eastAsia="仿宋_GB2312"/>
          <w:sz w:val="32"/>
          <w:szCs w:val="32"/>
        </w:rPr>
      </w:pPr>
      <w:ins w:id="100" w:author="mac" w:date="2019-05-23T20:41:00Z">
        <w:r>
          <w:rPr>
            <w:rFonts w:ascii="仿宋_GB2312" w:hAnsi="仿宋" w:eastAsia="仿宋_GB2312"/>
            <w:kern w:val="0"/>
            <w:sz w:val="32"/>
            <w:szCs w:val="32"/>
          </w:rPr>
          <w:t>3．</w:t>
        </w:r>
      </w:ins>
      <w:del w:id="101" w:author="mac" w:date="2019-05-23T20:41:00Z">
        <w:r>
          <w:rPr>
            <w:rFonts w:ascii="仿宋_GB2312" w:hAnsi="仿宋" w:eastAsia="仿宋_GB2312"/>
            <w:kern w:val="0"/>
            <w:sz w:val="32"/>
            <w:szCs w:val="32"/>
          </w:rPr>
          <w:delText>3</w:delText>
        </w:r>
      </w:del>
      <w:del w:id="102" w:author="mac" w:date="2019-05-23T20:40:00Z">
        <w:r>
          <w:rPr>
            <w:rFonts w:ascii="仿宋_GB2312" w:hAnsi="仿宋" w:eastAsia="仿宋_GB2312"/>
            <w:kern w:val="0"/>
            <w:sz w:val="32"/>
            <w:szCs w:val="32"/>
          </w:rPr>
          <w:delText>.</w:delText>
        </w:r>
      </w:del>
      <w:r>
        <w:rPr>
          <w:rFonts w:ascii="仿宋_GB2312" w:hAnsi="仿宋" w:eastAsia="仿宋_GB2312"/>
          <w:kern w:val="0"/>
          <w:sz w:val="32"/>
          <w:szCs w:val="32"/>
        </w:rPr>
        <w:t>逐步推行企业一地注册多地互认制度</w:t>
      </w:r>
      <w:ins w:id="103" w:author="mac" w:date="2019-05-23T20:42:00Z">
        <w:r>
          <w:rPr>
            <w:rFonts w:ascii="仿宋_GB2312" w:hAnsi="仿宋" w:eastAsia="仿宋_GB2312"/>
            <w:kern w:val="0"/>
            <w:sz w:val="32"/>
            <w:szCs w:val="32"/>
          </w:rPr>
          <w:t>，</w:t>
        </w:r>
      </w:ins>
      <w:del w:id="104" w:author="mac" w:date="2019-05-23T20:42:00Z">
        <w:r>
          <w:rPr>
            <w:rFonts w:ascii="仿宋_GB2312" w:hAnsi="仿宋" w:eastAsia="仿宋_GB2312"/>
            <w:kern w:val="0"/>
            <w:sz w:val="32"/>
            <w:szCs w:val="32"/>
          </w:rPr>
          <w:delText>，</w:delText>
        </w:r>
      </w:del>
      <w:r>
        <w:rPr>
          <w:rFonts w:ascii="仿宋_GB2312" w:hAnsi="仿宋" w:eastAsia="仿宋_GB2312"/>
          <w:kern w:val="0"/>
          <w:sz w:val="32"/>
          <w:szCs w:val="32"/>
        </w:rPr>
        <w:t>实现全市一“锁”通用，方便企业投标，提高招投标市场活力。</w:t>
      </w:r>
    </w:p>
    <w:p>
      <w:pPr>
        <w:pStyle w:val="6"/>
        <w:widowControl w:val="0"/>
        <w:shd w:val="clear" w:color="auto" w:fill="FFFFFF"/>
        <w:adjustRightInd w:val="0"/>
        <w:snapToGrid w:val="0"/>
        <w:spacing w:before="0" w:beforeAutospacing="0" w:after="0" w:afterAutospacing="0" w:line="560" w:lineRule="exact"/>
        <w:ind w:firstLine="640" w:firstLineChars="200"/>
        <w:jc w:val="both"/>
        <w:rPr>
          <w:rFonts w:ascii="楷体_GB2312" w:hAnsi="仿宋" w:eastAsia="楷体_GB2312"/>
          <w:sz w:val="32"/>
          <w:szCs w:val="32"/>
        </w:rPr>
      </w:pPr>
      <w:r>
        <w:rPr>
          <w:rFonts w:hint="eastAsia" w:ascii="楷体_GB2312" w:hAnsi="仿宋" w:eastAsia="楷体_GB2312"/>
          <w:sz w:val="32"/>
          <w:szCs w:val="32"/>
        </w:rPr>
        <w:t>（二）严格规范投标企业行为。</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1</w:t>
      </w:r>
      <w:ins w:id="105" w:author="mac" w:date="2019-05-23T20:41:00Z">
        <w:r>
          <w:rPr>
            <w:rFonts w:hint="eastAsia" w:ascii="仿宋_GB2312" w:hAnsi="仿宋" w:eastAsia="仿宋_GB2312"/>
            <w:kern w:val="0"/>
            <w:sz w:val="32"/>
            <w:szCs w:val="32"/>
          </w:rPr>
          <w:t>．</w:t>
        </w:r>
      </w:ins>
      <w:del w:id="106" w:author="mac" w:date="2019-05-23T20:41:00Z">
        <w:r>
          <w:rPr>
            <w:rFonts w:ascii="仿宋_GB2312" w:hAnsi="仿宋" w:eastAsia="仿宋_GB2312"/>
            <w:kern w:val="0"/>
            <w:sz w:val="32"/>
            <w:szCs w:val="32"/>
          </w:rPr>
          <w:delText>．</w:delText>
        </w:r>
      </w:del>
      <w:r>
        <w:rPr>
          <w:rFonts w:ascii="仿宋_GB2312" w:hAnsi="仿宋" w:eastAsia="仿宋_GB2312"/>
          <w:kern w:val="0"/>
          <w:sz w:val="32"/>
          <w:szCs w:val="32"/>
        </w:rPr>
        <w:t>在参加招投标活动前</w:t>
      </w:r>
      <w:del w:id="107" w:author="mac" w:date="2019-05-23T20:42:00Z">
        <w:r>
          <w:rPr>
            <w:rFonts w:ascii="仿宋_GB2312" w:hAnsi="仿宋" w:eastAsia="仿宋_GB2312"/>
            <w:kern w:val="0"/>
            <w:sz w:val="32"/>
            <w:szCs w:val="32"/>
          </w:rPr>
          <w:delText>，</w:delText>
        </w:r>
      </w:del>
      <w:ins w:id="108" w:author="mac" w:date="2019-05-23T20:43:00Z">
        <w:r>
          <w:rPr>
            <w:rFonts w:hint="eastAsia" w:ascii="仿宋_GB2312" w:hAnsi="仿宋" w:eastAsia="仿宋_GB2312"/>
            <w:kern w:val="0"/>
            <w:sz w:val="32"/>
            <w:szCs w:val="32"/>
          </w:rPr>
          <w:t>，</w:t>
        </w:r>
      </w:ins>
      <w:r>
        <w:rPr>
          <w:rFonts w:ascii="仿宋_GB2312" w:hAnsi="仿宋" w:eastAsia="仿宋_GB2312"/>
          <w:kern w:val="0"/>
          <w:sz w:val="32"/>
          <w:szCs w:val="32"/>
        </w:rPr>
        <w:t>投标企业应按各行业主管部门、招标文件规定办理相关手续。</w:t>
      </w:r>
    </w:p>
    <w:p>
      <w:pPr>
        <w:shd w:val="clear" w:color="auto" w:fill="FFFFFF"/>
        <w:adjustRightInd w:val="0"/>
        <w:snapToGrid w:val="0"/>
        <w:spacing w:line="560" w:lineRule="exact"/>
        <w:ind w:firstLine="640" w:firstLineChars="200"/>
        <w:rPr>
          <w:rFonts w:ascii="仿宋_GB2312" w:hAnsi="仿宋" w:eastAsia="仿宋_GB2312"/>
          <w:sz w:val="32"/>
          <w:szCs w:val="32"/>
        </w:rPr>
      </w:pPr>
      <w:ins w:id="109" w:author="mac" w:date="2019-05-23T20:43:00Z">
        <w:r>
          <w:rPr>
            <w:rFonts w:hint="eastAsia" w:ascii="仿宋_GB2312" w:hAnsi="仿宋" w:eastAsia="仿宋_GB2312"/>
            <w:kern w:val="0"/>
            <w:sz w:val="32"/>
            <w:szCs w:val="32"/>
          </w:rPr>
          <w:t>2．</w:t>
        </w:r>
      </w:ins>
      <w:del w:id="110" w:author="mac" w:date="2019-05-23T20:43:00Z">
        <w:r>
          <w:rPr>
            <w:rFonts w:ascii="仿宋_GB2312" w:hAnsi="仿宋" w:eastAsia="仿宋_GB2312"/>
            <w:kern w:val="0"/>
            <w:sz w:val="32"/>
            <w:szCs w:val="32"/>
          </w:rPr>
          <w:delText>2．</w:delText>
        </w:r>
      </w:del>
      <w:r>
        <w:rPr>
          <w:rFonts w:ascii="仿宋_GB2312" w:hAnsi="仿宋" w:eastAsia="仿宋_GB2312"/>
          <w:kern w:val="0"/>
          <w:sz w:val="32"/>
          <w:szCs w:val="32"/>
        </w:rPr>
        <w:t>投标人在规定时间内有权对招投标活动提出异议和投诉，但超出法定时间或法定范围的，招标人或监督部门不予受理。</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3．对招投标过程中,投标</w:t>
      </w:r>
      <w:del w:id="111" w:author="朱瑛" w:date="2019-05-22T10:56:00Z">
        <w:r>
          <w:rPr>
            <w:rFonts w:ascii="仿宋_GB2312" w:hAnsi="仿宋" w:eastAsia="仿宋_GB2312"/>
            <w:kern w:val="0"/>
            <w:sz w:val="32"/>
            <w:szCs w:val="32"/>
          </w:rPr>
          <w:delText>单位</w:delText>
        </w:r>
      </w:del>
      <w:ins w:id="112" w:author="朱瑛" w:date="2019-05-22T10:56:00Z">
        <w:r>
          <w:rPr>
            <w:rFonts w:hint="eastAsia" w:ascii="仿宋_GB2312" w:hAnsi="仿宋" w:eastAsia="仿宋_GB2312"/>
            <w:kern w:val="0"/>
            <w:sz w:val="32"/>
            <w:szCs w:val="32"/>
          </w:rPr>
          <w:t>人</w:t>
        </w:r>
      </w:ins>
      <w:r>
        <w:rPr>
          <w:rFonts w:ascii="仿宋_GB2312" w:hAnsi="仿宋" w:eastAsia="仿宋_GB2312"/>
          <w:kern w:val="0"/>
          <w:sz w:val="32"/>
          <w:szCs w:val="32"/>
        </w:rPr>
        <w:t>出现恶意低价竞争、串通哄抬报价、故意流标、暗中陪标、无正当理由放弃中标、恶意</w:t>
      </w:r>
      <w:del w:id="113" w:author="dreamsummit" w:date="2019-05-20T08:36:00Z">
        <w:r>
          <w:rPr>
            <w:rFonts w:ascii="仿宋_GB2312" w:hAnsi="仿宋" w:eastAsia="仿宋_GB2312"/>
            <w:kern w:val="0"/>
            <w:sz w:val="32"/>
            <w:szCs w:val="32"/>
          </w:rPr>
          <w:delText>质疑</w:delText>
        </w:r>
      </w:del>
      <w:ins w:id="114" w:author="dreamsummit" w:date="2019-05-17T15:03:00Z">
        <w:r>
          <w:rPr>
            <w:rFonts w:hint="eastAsia" w:ascii="仿宋_GB2312" w:hAnsi="仿宋" w:eastAsia="仿宋_GB2312"/>
            <w:kern w:val="0"/>
            <w:sz w:val="32"/>
            <w:szCs w:val="32"/>
          </w:rPr>
          <w:t>异议</w:t>
        </w:r>
      </w:ins>
      <w:r>
        <w:rPr>
          <w:rFonts w:ascii="仿宋_GB2312" w:hAnsi="仿宋" w:eastAsia="仿宋_GB2312"/>
          <w:kern w:val="0"/>
          <w:sz w:val="32"/>
          <w:szCs w:val="32"/>
        </w:rPr>
        <w:t>或投诉、捏造事实伪造材料进行投诉、无实质证据恶意缠诉</w:t>
      </w:r>
      <w:r>
        <w:rPr>
          <w:rFonts w:hint="eastAsia" w:ascii="仿宋_GB2312" w:hAnsi="仿宋" w:eastAsia="仿宋_GB2312"/>
          <w:kern w:val="0"/>
          <w:sz w:val="32"/>
          <w:szCs w:val="32"/>
        </w:rPr>
        <w:t>或在网络等媒体上进行失实报道等行为被查实的</w:t>
      </w:r>
      <w:del w:id="115" w:author="朱瑛" w:date="2019-05-22T10:56:00Z">
        <w:r>
          <w:rPr>
            <w:rFonts w:hint="eastAsia" w:ascii="仿宋_GB2312" w:hAnsi="仿宋" w:eastAsia="仿宋_GB2312"/>
            <w:kern w:val="0"/>
            <w:sz w:val="32"/>
            <w:szCs w:val="32"/>
          </w:rPr>
          <w:delText>投标人</w:delText>
        </w:r>
      </w:del>
      <w:r>
        <w:rPr>
          <w:rFonts w:hint="eastAsia" w:ascii="仿宋_GB2312" w:hAnsi="仿宋" w:eastAsia="仿宋_GB2312"/>
          <w:kern w:val="0"/>
          <w:sz w:val="32"/>
          <w:szCs w:val="32"/>
        </w:rPr>
        <w:t>，招标人可以拒绝其投标。</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4．招标人应当拒绝投标人及其相关人员在工程建设招投标活动中出现串通投标、弄虚作假行为，或在标后履约中出现转包、违法分包行为，或发生与工程建设相关的较大工程质量事故、安全事故受到行政处罚且在处罚有效期内（无有效期的按一年计）参与投标。</w:t>
      </w:r>
    </w:p>
    <w:p>
      <w:pPr>
        <w:pStyle w:val="6"/>
        <w:widowControl w:val="0"/>
        <w:shd w:val="clear" w:color="auto" w:fill="FFFFFF"/>
        <w:adjustRightInd w:val="0"/>
        <w:snapToGrid w:val="0"/>
        <w:spacing w:before="0" w:beforeAutospacing="0" w:after="0" w:afterAutospacing="0" w:line="560" w:lineRule="exact"/>
        <w:ind w:firstLine="640" w:firstLineChars="200"/>
        <w:jc w:val="both"/>
        <w:rPr>
          <w:rFonts w:ascii="楷体_GB2312" w:hAnsi="仿宋" w:eastAsia="楷体_GB2312"/>
          <w:sz w:val="32"/>
          <w:szCs w:val="32"/>
        </w:rPr>
      </w:pPr>
      <w:r>
        <w:rPr>
          <w:rFonts w:hint="eastAsia" w:ascii="楷体_GB2312" w:hAnsi="仿宋" w:eastAsia="楷体_GB2312"/>
          <w:sz w:val="32"/>
          <w:szCs w:val="32"/>
        </w:rPr>
        <w:t>（三）严查投标企业相关人员真实性。</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1</w:t>
      </w:r>
      <w:ins w:id="116" w:author="mac" w:date="2019-05-23T20:43:00Z">
        <w:r>
          <w:rPr>
            <w:rFonts w:hint="eastAsia" w:ascii="仿宋_GB2312" w:hAnsi="仿宋" w:eastAsia="仿宋_GB2312"/>
            <w:kern w:val="0"/>
            <w:sz w:val="32"/>
            <w:szCs w:val="32"/>
          </w:rPr>
          <w:t>．</w:t>
        </w:r>
      </w:ins>
      <w:del w:id="117" w:author="mac" w:date="2019-05-23T20:43:00Z">
        <w:r>
          <w:rPr>
            <w:rFonts w:ascii="仿宋_GB2312" w:hAnsi="仿宋" w:eastAsia="仿宋_GB2312"/>
            <w:kern w:val="0"/>
            <w:sz w:val="32"/>
            <w:szCs w:val="32"/>
          </w:rPr>
          <w:delText>.</w:delText>
        </w:r>
      </w:del>
      <w:r>
        <w:rPr>
          <w:rFonts w:ascii="仿宋_GB2312" w:hAnsi="仿宋" w:eastAsia="仿宋_GB2312"/>
          <w:kern w:val="0"/>
          <w:sz w:val="32"/>
          <w:szCs w:val="32"/>
        </w:rPr>
        <w:t>参加开标会议人员、办理招投标事项的投标单位人员、投标企业拟派的项目负责人、技术负责人、安全员等相关人员</w:t>
      </w:r>
      <w:del w:id="118" w:author="dreamsummit" w:date="2019-05-20T08:36:00Z">
        <w:r>
          <w:rPr>
            <w:rFonts w:hint="eastAsia" w:ascii="仿宋_GB2312" w:hAnsi="仿宋" w:eastAsia="仿宋_GB2312"/>
            <w:kern w:val="0"/>
            <w:sz w:val="32"/>
            <w:szCs w:val="32"/>
          </w:rPr>
          <w:delText>应为与</w:delText>
        </w:r>
      </w:del>
      <w:ins w:id="119" w:author="dreamsummit" w:date="2019-05-17T15:05:00Z">
        <w:r>
          <w:rPr>
            <w:rFonts w:hint="eastAsia" w:ascii="仿宋_GB2312" w:hAnsi="仿宋" w:eastAsia="仿宋_GB2312"/>
            <w:kern w:val="0"/>
            <w:sz w:val="32"/>
            <w:szCs w:val="32"/>
          </w:rPr>
          <w:t>应当是</w:t>
        </w:r>
      </w:ins>
      <w:r>
        <w:rPr>
          <w:rFonts w:hint="eastAsia" w:ascii="仿宋_GB2312" w:hAnsi="仿宋" w:eastAsia="仿宋_GB2312"/>
          <w:kern w:val="0"/>
          <w:sz w:val="32"/>
          <w:szCs w:val="32"/>
        </w:rPr>
        <w:t>投标人签订正式劳动合同关系的人员，同时提供社保证明。</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2</w:t>
      </w:r>
      <w:ins w:id="120" w:author="mac" w:date="2019-05-23T20:43:00Z">
        <w:r>
          <w:rPr>
            <w:rFonts w:hint="eastAsia" w:ascii="仿宋_GB2312" w:hAnsi="仿宋" w:eastAsia="仿宋_GB2312"/>
            <w:kern w:val="0"/>
            <w:sz w:val="32"/>
            <w:szCs w:val="32"/>
          </w:rPr>
          <w:t>．</w:t>
        </w:r>
      </w:ins>
      <w:del w:id="121" w:author="mac" w:date="2019-05-23T20:43:00Z">
        <w:r>
          <w:rPr>
            <w:rFonts w:ascii="仿宋_GB2312" w:hAnsi="仿宋" w:eastAsia="仿宋_GB2312"/>
            <w:kern w:val="0"/>
            <w:sz w:val="32"/>
            <w:szCs w:val="32"/>
          </w:rPr>
          <w:delText>.</w:delText>
        </w:r>
      </w:del>
      <w:r>
        <w:rPr>
          <w:rFonts w:ascii="仿宋_GB2312" w:hAnsi="仿宋" w:eastAsia="仿宋_GB2312"/>
          <w:kern w:val="0"/>
          <w:sz w:val="32"/>
          <w:szCs w:val="32"/>
        </w:rPr>
        <w:t>投标人拟派的项目管理人员不能是国家机关、</w:t>
      </w:r>
      <w:del w:id="122" w:author="Administrator" w:date="2019-05-10T13:59:00Z">
        <w:r>
          <w:rPr>
            <w:rFonts w:hint="eastAsia" w:ascii="仿宋_GB2312" w:hAnsi="仿宋" w:eastAsia="仿宋_GB2312"/>
            <w:kern w:val="0"/>
            <w:sz w:val="32"/>
            <w:szCs w:val="32"/>
          </w:rPr>
          <w:delText>事业、</w:delText>
        </w:r>
      </w:del>
      <w:r>
        <w:rPr>
          <w:rFonts w:hint="eastAsia" w:ascii="仿宋_GB2312" w:hAnsi="仿宋" w:eastAsia="仿宋_GB2312"/>
          <w:kern w:val="0"/>
          <w:sz w:val="32"/>
          <w:szCs w:val="32"/>
        </w:rPr>
        <w:t>国有企</w:t>
      </w:r>
      <w:ins w:id="123" w:author="Administrator" w:date="2019-05-10T13:59:00Z">
        <w:r>
          <w:rPr>
            <w:rFonts w:hint="eastAsia" w:ascii="仿宋_GB2312" w:hAnsi="仿宋" w:eastAsia="仿宋_GB2312"/>
            <w:kern w:val="0"/>
            <w:sz w:val="32"/>
            <w:szCs w:val="32"/>
          </w:rPr>
          <w:t>事</w:t>
        </w:r>
      </w:ins>
      <w:r>
        <w:rPr>
          <w:rFonts w:hint="eastAsia" w:ascii="仿宋_GB2312" w:hAnsi="仿宋" w:eastAsia="仿宋_GB2312"/>
          <w:kern w:val="0"/>
          <w:sz w:val="32"/>
          <w:szCs w:val="32"/>
        </w:rPr>
        <w:t>业（国有施工企业除外）等单位的工作人员。</w:t>
      </w:r>
    </w:p>
    <w:p>
      <w:pPr>
        <w:shd w:val="clear" w:color="auto" w:fill="FFFFFF"/>
        <w:adjustRightInd w:val="0"/>
        <w:snapToGrid w:val="0"/>
        <w:spacing w:line="560" w:lineRule="exact"/>
        <w:ind w:firstLine="640" w:firstLineChars="200"/>
        <w:rPr>
          <w:rFonts w:ascii="仿宋_GB2312" w:hAnsi="仿宋" w:eastAsia="仿宋_GB2312"/>
          <w:b/>
          <w:bCs/>
          <w:sz w:val="32"/>
          <w:szCs w:val="32"/>
        </w:rPr>
      </w:pPr>
      <w:r>
        <w:rPr>
          <w:rFonts w:ascii="仿宋_GB2312" w:hAnsi="仿宋" w:eastAsia="仿宋_GB2312"/>
          <w:kern w:val="0"/>
          <w:sz w:val="32"/>
          <w:szCs w:val="32"/>
        </w:rPr>
        <w:t>3</w:t>
      </w:r>
      <w:ins w:id="124" w:author="mac" w:date="2019-05-23T20:43:00Z">
        <w:r>
          <w:rPr>
            <w:rFonts w:hint="eastAsia" w:ascii="仿宋_GB2312" w:hAnsi="仿宋" w:eastAsia="仿宋_GB2312"/>
            <w:kern w:val="0"/>
            <w:sz w:val="32"/>
            <w:szCs w:val="32"/>
          </w:rPr>
          <w:t>．</w:t>
        </w:r>
      </w:ins>
      <w:del w:id="125" w:author="mac" w:date="2019-05-23T20:43:00Z">
        <w:r>
          <w:rPr>
            <w:rFonts w:ascii="仿宋_GB2312" w:hAnsi="仿宋" w:eastAsia="仿宋_GB2312"/>
            <w:kern w:val="0"/>
            <w:sz w:val="32"/>
            <w:szCs w:val="32"/>
          </w:rPr>
          <w:delText>.</w:delText>
        </w:r>
      </w:del>
      <w:r>
        <w:rPr>
          <w:rFonts w:ascii="仿宋_GB2312" w:hAnsi="仿宋" w:eastAsia="仿宋_GB2312"/>
          <w:kern w:val="0"/>
          <w:sz w:val="32"/>
          <w:szCs w:val="32"/>
        </w:rPr>
        <w:t>严格核实投标人拟派的项目负责人在建工程担任情况、中标后变更情况的真实性。</w:t>
      </w:r>
    </w:p>
    <w:p>
      <w:pPr>
        <w:pStyle w:val="6"/>
        <w:widowControl w:val="0"/>
        <w:adjustRightInd w:val="0"/>
        <w:snapToGrid w:val="0"/>
        <w:spacing w:before="0" w:beforeAutospacing="0" w:after="0" w:afterAutospacing="0" w:line="560" w:lineRule="exact"/>
        <w:ind w:firstLine="640" w:firstLineChars="200"/>
        <w:jc w:val="both"/>
        <w:rPr>
          <w:rFonts w:ascii="黑体" w:hAnsi="黑体" w:eastAsia="黑体"/>
          <w:bCs/>
          <w:sz w:val="32"/>
          <w:szCs w:val="32"/>
        </w:rPr>
      </w:pPr>
      <w:r>
        <w:rPr>
          <w:rFonts w:hint="eastAsia" w:ascii="黑体" w:hAnsi="黑体" w:eastAsia="黑体"/>
          <w:bCs/>
          <w:sz w:val="32"/>
          <w:szCs w:val="32"/>
        </w:rPr>
        <w:t>四、着力规范开评标，强化公正择优</w:t>
      </w:r>
    </w:p>
    <w:p>
      <w:pPr>
        <w:pStyle w:val="6"/>
        <w:widowControl w:val="0"/>
        <w:shd w:val="clear" w:color="auto" w:fill="FFFFFF"/>
        <w:adjustRightInd w:val="0"/>
        <w:snapToGrid w:val="0"/>
        <w:spacing w:before="0" w:beforeAutospacing="0" w:after="0" w:afterAutospacing="0" w:line="560" w:lineRule="exact"/>
        <w:ind w:firstLine="640" w:firstLineChars="200"/>
        <w:jc w:val="both"/>
        <w:rPr>
          <w:rFonts w:ascii="楷体_GB2312" w:hAnsi="仿宋" w:eastAsia="楷体_GB2312"/>
          <w:sz w:val="32"/>
          <w:szCs w:val="32"/>
        </w:rPr>
      </w:pPr>
      <w:r>
        <w:rPr>
          <w:rFonts w:hint="eastAsia" w:ascii="楷体_GB2312" w:hAnsi="仿宋" w:eastAsia="楷体_GB2312"/>
          <w:sz w:val="32"/>
          <w:szCs w:val="32"/>
        </w:rPr>
        <w:t>（一）强化开评标现场监督。</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1</w:t>
      </w:r>
      <w:ins w:id="126" w:author="mac" w:date="2019-05-23T20:44:00Z">
        <w:r>
          <w:rPr>
            <w:rFonts w:hint="eastAsia" w:ascii="仿宋_GB2312" w:hAnsi="仿宋" w:eastAsia="仿宋_GB2312"/>
            <w:kern w:val="0"/>
            <w:sz w:val="32"/>
            <w:szCs w:val="32"/>
          </w:rPr>
          <w:t>．</w:t>
        </w:r>
      </w:ins>
      <w:del w:id="127" w:author="mac" w:date="2019-05-23T20:44:00Z">
        <w:r>
          <w:rPr>
            <w:rFonts w:ascii="仿宋_GB2312" w:hAnsi="仿宋" w:eastAsia="仿宋_GB2312"/>
            <w:kern w:val="0"/>
            <w:sz w:val="32"/>
            <w:szCs w:val="32"/>
          </w:rPr>
          <w:delText>.</w:delText>
        </w:r>
      </w:del>
      <w:r>
        <w:rPr>
          <w:rFonts w:ascii="仿宋_GB2312" w:hAnsi="仿宋" w:eastAsia="仿宋_GB2312"/>
          <w:kern w:val="0"/>
          <w:sz w:val="32"/>
          <w:szCs w:val="32"/>
        </w:rPr>
        <w:t>实行开标评标现场公开化。允许投标人及其他相关人员进入开标现场，</w:t>
      </w:r>
      <w:ins w:id="128" w:author="朱瑛" w:date="2019-05-22T10:57:00Z">
        <w:r>
          <w:rPr>
            <w:rFonts w:hint="eastAsia" w:ascii="仿宋_GB2312" w:hAnsi="仿宋" w:eastAsia="仿宋_GB2312"/>
            <w:kern w:val="0"/>
            <w:sz w:val="32"/>
            <w:szCs w:val="32"/>
          </w:rPr>
          <w:t>由公共资源</w:t>
        </w:r>
      </w:ins>
      <w:r>
        <w:rPr>
          <w:rFonts w:ascii="仿宋_GB2312" w:hAnsi="仿宋" w:eastAsia="仿宋_GB2312"/>
          <w:kern w:val="0"/>
          <w:sz w:val="32"/>
          <w:szCs w:val="32"/>
        </w:rPr>
        <w:t>交易中心</w:t>
      </w:r>
      <w:del w:id="129" w:author="dreamsummit" w:date="2019-05-20T08:37:00Z">
        <w:r>
          <w:rPr>
            <w:rFonts w:ascii="仿宋_GB2312" w:hAnsi="仿宋" w:eastAsia="仿宋_GB2312"/>
            <w:color w:val="FF0000"/>
            <w:kern w:val="0"/>
            <w:sz w:val="32"/>
            <w:szCs w:val="32"/>
          </w:rPr>
          <w:delText>工作人员</w:delText>
        </w:r>
      </w:del>
      <w:r>
        <w:rPr>
          <w:rFonts w:ascii="仿宋_GB2312" w:hAnsi="仿宋" w:eastAsia="仿宋_GB2312"/>
          <w:kern w:val="0"/>
          <w:sz w:val="32"/>
          <w:szCs w:val="32"/>
        </w:rPr>
        <w:t>负责现场纪律。投标人</w:t>
      </w:r>
      <w:del w:id="130" w:author="朱瑛" w:date="2019-05-22T10:58:00Z">
        <w:r>
          <w:rPr>
            <w:rFonts w:ascii="仿宋_GB2312" w:hAnsi="仿宋" w:eastAsia="仿宋_GB2312"/>
            <w:kern w:val="0"/>
            <w:sz w:val="32"/>
            <w:szCs w:val="32"/>
          </w:rPr>
          <w:delText>对</w:delText>
        </w:r>
      </w:del>
      <w:ins w:id="131" w:author="朱瑛" w:date="2019-05-22T10:58:00Z">
        <w:r>
          <w:rPr>
            <w:rFonts w:hint="eastAsia" w:ascii="仿宋_GB2312" w:hAnsi="仿宋" w:eastAsia="仿宋_GB2312"/>
            <w:kern w:val="0"/>
            <w:sz w:val="32"/>
            <w:szCs w:val="32"/>
          </w:rPr>
          <w:t>在</w:t>
        </w:r>
      </w:ins>
      <w:r>
        <w:rPr>
          <w:rFonts w:ascii="仿宋_GB2312" w:hAnsi="仿宋" w:eastAsia="仿宋_GB2312"/>
          <w:kern w:val="0"/>
          <w:sz w:val="32"/>
          <w:szCs w:val="32"/>
        </w:rPr>
        <w:t>开标过程中提出异议</w:t>
      </w:r>
      <w:ins w:id="132" w:author="朱瑛" w:date="2019-05-22T10:58:00Z">
        <w:r>
          <w:rPr>
            <w:rFonts w:hint="eastAsia" w:ascii="仿宋_GB2312" w:hAnsi="仿宋" w:eastAsia="仿宋_GB2312"/>
            <w:kern w:val="0"/>
            <w:sz w:val="32"/>
            <w:szCs w:val="32"/>
          </w:rPr>
          <w:t>的</w:t>
        </w:r>
      </w:ins>
      <w:r>
        <w:rPr>
          <w:rFonts w:ascii="仿宋_GB2312" w:hAnsi="仿宋" w:eastAsia="仿宋_GB2312"/>
          <w:kern w:val="0"/>
          <w:sz w:val="32"/>
          <w:szCs w:val="32"/>
        </w:rPr>
        <w:t>，由招标人当场作出答复，并做好记录。适时推出评标现场公开化，通过无声视频的模式公开评标过程，全方位监督评标专家评审</w:t>
      </w:r>
      <w:del w:id="133" w:author="mac" w:date="2019-05-23T20:47:00Z">
        <w:r>
          <w:rPr>
            <w:rFonts w:ascii="仿宋_GB2312" w:hAnsi="仿宋" w:eastAsia="仿宋_GB2312"/>
            <w:kern w:val="0"/>
            <w:sz w:val="32"/>
            <w:szCs w:val="32"/>
          </w:rPr>
          <w:delText>过程</w:delText>
        </w:r>
      </w:del>
      <w:r>
        <w:rPr>
          <w:rFonts w:ascii="仿宋_GB2312" w:hAnsi="仿宋" w:eastAsia="仿宋_GB2312"/>
          <w:kern w:val="0"/>
          <w:sz w:val="32"/>
          <w:szCs w:val="32"/>
        </w:rPr>
        <w:t>。</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2</w:t>
      </w:r>
      <w:ins w:id="134" w:author="mac" w:date="2019-05-23T20:44:00Z">
        <w:r>
          <w:rPr>
            <w:rFonts w:hint="eastAsia" w:ascii="仿宋_GB2312" w:hAnsi="仿宋" w:eastAsia="仿宋_GB2312"/>
            <w:kern w:val="0"/>
            <w:sz w:val="32"/>
            <w:szCs w:val="32"/>
          </w:rPr>
          <w:t>．</w:t>
        </w:r>
      </w:ins>
      <w:del w:id="135" w:author="mac" w:date="2019-05-23T20:44:00Z">
        <w:r>
          <w:rPr>
            <w:rFonts w:ascii="仿宋_GB2312" w:hAnsi="仿宋" w:eastAsia="仿宋_GB2312"/>
            <w:kern w:val="0"/>
            <w:sz w:val="32"/>
            <w:szCs w:val="32"/>
          </w:rPr>
          <w:delText>.</w:delText>
        </w:r>
      </w:del>
      <w:r>
        <w:rPr>
          <w:rFonts w:ascii="仿宋_GB2312" w:hAnsi="仿宋" w:eastAsia="仿宋_GB2312"/>
          <w:kern w:val="0"/>
          <w:sz w:val="32"/>
          <w:szCs w:val="32"/>
        </w:rPr>
        <w:t>实行开标评标现场见证制。</w:t>
      </w:r>
      <w:ins w:id="136" w:author="朱瑛" w:date="2019-05-22T10:58:00Z">
        <w:r>
          <w:rPr>
            <w:rFonts w:hint="eastAsia" w:ascii="仿宋_GB2312" w:hAnsi="仿宋" w:eastAsia="仿宋_GB2312"/>
            <w:kern w:val="0"/>
            <w:sz w:val="32"/>
            <w:szCs w:val="32"/>
          </w:rPr>
          <w:t>公共资源</w:t>
        </w:r>
      </w:ins>
      <w:r>
        <w:rPr>
          <w:rFonts w:ascii="仿宋_GB2312" w:hAnsi="仿宋" w:eastAsia="仿宋_GB2312"/>
          <w:kern w:val="0"/>
          <w:sz w:val="32"/>
          <w:szCs w:val="32"/>
        </w:rPr>
        <w:t>交易中心</w:t>
      </w:r>
      <w:del w:id="137" w:author="Administrator" w:date="2019-05-20T10:08:00Z">
        <w:r>
          <w:rPr>
            <w:rFonts w:ascii="仿宋_GB2312" w:hAnsi="仿宋" w:eastAsia="仿宋_GB2312"/>
            <w:kern w:val="0"/>
            <w:sz w:val="32"/>
            <w:szCs w:val="32"/>
          </w:rPr>
          <w:delText>工作人员</w:delText>
        </w:r>
      </w:del>
      <w:r>
        <w:rPr>
          <w:rFonts w:ascii="仿宋_GB2312" w:hAnsi="仿宋" w:eastAsia="仿宋_GB2312"/>
          <w:kern w:val="0"/>
          <w:sz w:val="32"/>
          <w:szCs w:val="32"/>
        </w:rPr>
        <w:t>对每个项</w:t>
      </w:r>
      <w:r>
        <w:rPr>
          <w:rFonts w:hint="eastAsia" w:ascii="仿宋_GB2312" w:hAnsi="仿宋" w:eastAsia="仿宋_GB2312"/>
          <w:kern w:val="0"/>
          <w:sz w:val="32"/>
          <w:szCs w:val="32"/>
        </w:rPr>
        <w:t>目进行跟标见证，从开标到评标结束全程负责。严禁工作人员擅离职守、非法干预评标专家评审、评标现场随意走动、带手机等电子产品进入评标室等行为。</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3</w:t>
      </w:r>
      <w:ins w:id="138" w:author="mac" w:date="2019-05-23T20:44:00Z">
        <w:r>
          <w:rPr>
            <w:rFonts w:hint="eastAsia" w:ascii="仿宋_GB2312" w:hAnsi="仿宋" w:eastAsia="仿宋_GB2312"/>
            <w:kern w:val="0"/>
            <w:sz w:val="32"/>
            <w:szCs w:val="32"/>
          </w:rPr>
          <w:t>．</w:t>
        </w:r>
      </w:ins>
      <w:del w:id="139" w:author="mac" w:date="2019-05-23T20:44:00Z">
        <w:r>
          <w:rPr>
            <w:rFonts w:ascii="仿宋_GB2312" w:hAnsi="仿宋" w:eastAsia="仿宋_GB2312"/>
            <w:kern w:val="0"/>
            <w:sz w:val="32"/>
            <w:szCs w:val="32"/>
          </w:rPr>
          <w:delText>.</w:delText>
        </w:r>
      </w:del>
      <w:ins w:id="140" w:author="朱瑛" w:date="2019-05-22T10:59:00Z">
        <w:del w:id="141" w:author="mac" w:date="2019-05-23T20:44:00Z">
          <w:r>
            <w:rPr>
              <w:rFonts w:ascii="仿宋_GB2312" w:hAnsi="仿宋" w:eastAsia="仿宋_GB2312"/>
              <w:kern w:val="0"/>
              <w:sz w:val="32"/>
              <w:szCs w:val="32"/>
            </w:rPr>
            <w:delText xml:space="preserve"> </w:delText>
          </w:r>
        </w:del>
      </w:ins>
      <w:ins w:id="142" w:author="朱瑛" w:date="2019-05-22T10:59:00Z">
        <w:r>
          <w:rPr>
            <w:rFonts w:ascii="仿宋_GB2312" w:hAnsi="仿宋" w:eastAsia="仿宋_GB2312"/>
            <w:kern w:val="0"/>
            <w:sz w:val="32"/>
            <w:szCs w:val="32"/>
          </w:rPr>
          <w:t>实行</w:t>
        </w:r>
      </w:ins>
      <w:r>
        <w:rPr>
          <w:rFonts w:ascii="仿宋_GB2312" w:hAnsi="仿宋" w:eastAsia="仿宋_GB2312"/>
          <w:kern w:val="0"/>
          <w:sz w:val="32"/>
          <w:szCs w:val="32"/>
        </w:rPr>
        <w:t>评标现场</w:t>
      </w:r>
      <w:del w:id="143" w:author="朱瑛" w:date="2019-05-22T10:59:00Z">
        <w:r>
          <w:rPr>
            <w:rFonts w:ascii="仿宋_GB2312" w:hAnsi="仿宋" w:eastAsia="仿宋_GB2312"/>
            <w:kern w:val="0"/>
            <w:sz w:val="32"/>
            <w:szCs w:val="32"/>
          </w:rPr>
          <w:delText>实行</w:delText>
        </w:r>
      </w:del>
      <w:r>
        <w:rPr>
          <w:rFonts w:ascii="仿宋_GB2312" w:hAnsi="仿宋" w:eastAsia="仿宋_GB2312"/>
          <w:kern w:val="0"/>
          <w:sz w:val="32"/>
          <w:szCs w:val="32"/>
        </w:rPr>
        <w:t>“一标一记”制。</w:t>
      </w:r>
      <w:ins w:id="144" w:author="朱瑛" w:date="2019-05-22T10:59:00Z">
        <w:r>
          <w:rPr>
            <w:rFonts w:hint="eastAsia" w:ascii="仿宋_GB2312" w:hAnsi="仿宋" w:eastAsia="仿宋_GB2312"/>
            <w:kern w:val="0"/>
            <w:sz w:val="32"/>
            <w:szCs w:val="32"/>
          </w:rPr>
          <w:t>公共资源</w:t>
        </w:r>
      </w:ins>
      <w:r>
        <w:rPr>
          <w:rFonts w:ascii="仿宋_GB2312" w:hAnsi="仿宋" w:eastAsia="仿宋_GB2312"/>
          <w:kern w:val="0"/>
          <w:sz w:val="32"/>
          <w:szCs w:val="32"/>
        </w:rPr>
        <w:t>交易中心</w:t>
      </w:r>
      <w:del w:id="145" w:author="Administrator" w:date="2019-05-20T10:08:00Z">
        <w:r>
          <w:rPr>
            <w:rFonts w:ascii="仿宋_GB2312" w:hAnsi="仿宋" w:eastAsia="仿宋_GB2312"/>
            <w:kern w:val="0"/>
            <w:sz w:val="32"/>
            <w:szCs w:val="32"/>
          </w:rPr>
          <w:delText>工作人员</w:delText>
        </w:r>
      </w:del>
      <w:r>
        <w:rPr>
          <w:rFonts w:ascii="仿宋_GB2312" w:hAnsi="仿宋" w:eastAsia="仿宋_GB2312"/>
          <w:kern w:val="0"/>
          <w:sz w:val="32"/>
          <w:szCs w:val="32"/>
        </w:rPr>
        <w:t>按要求对每个跟标项目如实进行记录，重点做好评标前准备工作、核验评标专家身份信息、评标专家评标前信用承诺、评标现场纪律和秩序维护。</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4</w:t>
      </w:r>
      <w:ins w:id="146" w:author="mac" w:date="2019-05-23T20:44:00Z">
        <w:r>
          <w:rPr>
            <w:rFonts w:hint="eastAsia" w:ascii="仿宋_GB2312" w:hAnsi="仿宋" w:eastAsia="仿宋_GB2312"/>
            <w:kern w:val="0"/>
            <w:sz w:val="32"/>
            <w:szCs w:val="32"/>
          </w:rPr>
          <w:t>．</w:t>
        </w:r>
      </w:ins>
      <w:del w:id="147" w:author="mac" w:date="2019-05-23T20:44:00Z">
        <w:r>
          <w:rPr>
            <w:rFonts w:ascii="仿宋_GB2312" w:hAnsi="仿宋" w:eastAsia="仿宋_GB2312"/>
            <w:kern w:val="0"/>
            <w:sz w:val="32"/>
            <w:szCs w:val="32"/>
          </w:rPr>
          <w:delText>.</w:delText>
        </w:r>
      </w:del>
      <w:r>
        <w:rPr>
          <w:rFonts w:ascii="仿宋_GB2312" w:hAnsi="仿宋" w:eastAsia="仿宋_GB2312"/>
          <w:kern w:val="0"/>
          <w:sz w:val="32"/>
          <w:szCs w:val="32"/>
        </w:rPr>
        <w:t>招标代理机构完成评标前准备工作后，在指定区域等候。确需招标代理机构进场协助的，只允许本项目组成员</w:t>
      </w:r>
      <w:del w:id="148" w:author="朱瑛" w:date="2019-05-22T10:59:00Z">
        <w:r>
          <w:rPr>
            <w:rFonts w:ascii="仿宋_GB2312" w:hAnsi="仿宋" w:eastAsia="仿宋_GB2312"/>
            <w:kern w:val="0"/>
            <w:sz w:val="32"/>
            <w:szCs w:val="32"/>
          </w:rPr>
          <w:delText>方可</w:delText>
        </w:r>
      </w:del>
      <w:r>
        <w:rPr>
          <w:rFonts w:ascii="仿宋_GB2312" w:hAnsi="仿宋" w:eastAsia="仿宋_GB2312"/>
          <w:kern w:val="0"/>
          <w:sz w:val="32"/>
          <w:szCs w:val="32"/>
        </w:rPr>
        <w:t>进入评标室，且进场人员不得超过2名。</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5</w:t>
      </w:r>
      <w:ins w:id="149" w:author="mac" w:date="2019-05-23T20:44:00Z">
        <w:r>
          <w:rPr>
            <w:rFonts w:hint="eastAsia" w:ascii="仿宋_GB2312" w:hAnsi="仿宋" w:eastAsia="仿宋_GB2312"/>
            <w:kern w:val="0"/>
            <w:sz w:val="32"/>
            <w:szCs w:val="32"/>
          </w:rPr>
          <w:t>．</w:t>
        </w:r>
      </w:ins>
      <w:del w:id="150" w:author="mac" w:date="2019-05-23T20:44:00Z">
        <w:r>
          <w:rPr>
            <w:rFonts w:ascii="仿宋_GB2312" w:hAnsi="仿宋" w:eastAsia="仿宋_GB2312"/>
            <w:kern w:val="0"/>
            <w:sz w:val="32"/>
            <w:szCs w:val="32"/>
          </w:rPr>
          <w:delText>.</w:delText>
        </w:r>
      </w:del>
      <w:r>
        <w:rPr>
          <w:rFonts w:ascii="仿宋_GB2312" w:hAnsi="仿宋" w:eastAsia="仿宋_GB2312"/>
          <w:kern w:val="0"/>
          <w:sz w:val="32"/>
          <w:szCs w:val="32"/>
        </w:rPr>
        <w:t>招标代理机构负责评标结束后清场工作，所有评标资料不得遗留评标现场。认真整理全套评标资料（含评审初稿、评分依据等原始资料必须齐全），经招标人审核确认，向监督部门提交书面复印件一套。如采用全流程电子评标，通过网上进行传送。</w:t>
      </w:r>
    </w:p>
    <w:p>
      <w:pPr>
        <w:pStyle w:val="6"/>
        <w:widowControl w:val="0"/>
        <w:shd w:val="clear" w:color="auto" w:fill="FFFFFF"/>
        <w:adjustRightInd w:val="0"/>
        <w:snapToGrid w:val="0"/>
        <w:spacing w:before="0" w:beforeAutospacing="0" w:after="0" w:afterAutospacing="0" w:line="560" w:lineRule="exact"/>
        <w:ind w:firstLine="640" w:firstLineChars="200"/>
        <w:jc w:val="both"/>
        <w:rPr>
          <w:rFonts w:ascii="楷体_GB2312" w:hAnsi="仿宋" w:eastAsia="楷体_GB2312"/>
          <w:sz w:val="32"/>
          <w:szCs w:val="32"/>
        </w:rPr>
      </w:pPr>
      <w:r>
        <w:rPr>
          <w:rFonts w:hint="eastAsia" w:ascii="楷体_GB2312" w:hAnsi="仿宋" w:eastAsia="楷体_GB2312"/>
          <w:sz w:val="32"/>
          <w:szCs w:val="32"/>
        </w:rPr>
        <w:t>（二）加强专家评标行为管理。</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1</w:t>
      </w:r>
      <w:ins w:id="151" w:author="mac" w:date="2019-05-23T20:44:00Z">
        <w:r>
          <w:rPr>
            <w:rFonts w:hint="eastAsia" w:ascii="仿宋_GB2312" w:hAnsi="仿宋" w:eastAsia="仿宋_GB2312"/>
            <w:kern w:val="0"/>
            <w:sz w:val="32"/>
            <w:szCs w:val="32"/>
          </w:rPr>
          <w:t>．</w:t>
        </w:r>
      </w:ins>
      <w:del w:id="152" w:author="mac" w:date="2019-05-23T20:44:00Z">
        <w:r>
          <w:rPr>
            <w:rFonts w:ascii="仿宋_GB2312" w:hAnsi="仿宋" w:eastAsia="仿宋_GB2312"/>
            <w:kern w:val="0"/>
            <w:sz w:val="32"/>
            <w:szCs w:val="32"/>
          </w:rPr>
          <w:delText>．</w:delText>
        </w:r>
      </w:del>
      <w:r>
        <w:rPr>
          <w:rFonts w:ascii="仿宋_GB2312" w:hAnsi="仿宋" w:eastAsia="仿宋_GB2312"/>
          <w:kern w:val="0"/>
          <w:sz w:val="32"/>
          <w:szCs w:val="32"/>
        </w:rPr>
        <w:t>严格按照《浙江省综合性评标专家库管理办法》和《浙江省建设工程评标专家管理暂行办法》建立综合性评标专家库，所有依法必须招标项目必须从综合性专家库中随机抽取。特殊项目需特聘专家的，报招投标监督部门备案后方可参与评标。</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2．评标委员会由招标人依法组建，除招标人代表外，成员应当从综合性评标专家库内抽取（省市重点项目应从省综合性专家库抽取）。招标人应当派遣本单位专职人员作为招标人</w:t>
      </w:r>
      <w:r>
        <w:rPr>
          <w:rFonts w:hint="eastAsia" w:ascii="仿宋_GB2312" w:hAnsi="仿宋" w:eastAsia="仿宋_GB2312"/>
          <w:kern w:val="0"/>
          <w:sz w:val="32"/>
          <w:szCs w:val="32"/>
        </w:rPr>
        <w:t>代表参加评标工作。未按规定组建的评标委员会，其评标结果无效。</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3．评标专家的抽取工作由公共资源交易</w:t>
      </w:r>
      <w:del w:id="153" w:author="dreamsummit" w:date="2019-05-20T08:37:00Z">
        <w:r>
          <w:rPr>
            <w:rFonts w:ascii="仿宋_GB2312" w:hAnsi="仿宋" w:eastAsia="仿宋_GB2312"/>
            <w:kern w:val="0"/>
            <w:sz w:val="32"/>
            <w:szCs w:val="32"/>
          </w:rPr>
          <w:delText>服务平台</w:delText>
        </w:r>
      </w:del>
      <w:ins w:id="154" w:author="dreamsummit" w:date="2019-05-17T15:10:00Z">
        <w:r>
          <w:rPr>
            <w:rFonts w:hint="eastAsia" w:ascii="仿宋_GB2312" w:hAnsi="仿宋" w:eastAsia="仿宋_GB2312"/>
            <w:kern w:val="0"/>
            <w:sz w:val="32"/>
            <w:szCs w:val="32"/>
          </w:rPr>
          <w:t>中心</w:t>
        </w:r>
      </w:ins>
      <w:r>
        <w:rPr>
          <w:rFonts w:ascii="仿宋_GB2312" w:hAnsi="仿宋" w:eastAsia="仿宋_GB2312"/>
          <w:kern w:val="0"/>
          <w:sz w:val="32"/>
          <w:szCs w:val="32"/>
        </w:rPr>
        <w:t>负责，采用计算机随机抽取和自动语音通知。</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4．加强评标委员会成员评标过程监督，及时制止评标委员会成员发表倾向性言论、打分故意畸高或畸低等影响评标结果的行为。</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5．加强评标专家日常监管，严格执行“一标一评”工作机制，每次评标结束后，监督部门对各评标专家的考勤情况、工作态度和评标纪律等方面进行量化评价，并作为动态考核的依据之一。</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6．规范评标工作，评标专家应当独立评审，不得发表倾向性等不当意见，不得相互抄袭，对主观评分完全一致的，应作出书面说明。应认真核实评审结果，不得敷衍塞责、应付了事。对投标文件中含义不明确、明显文字错误或计算错误等问题，应先要求投标人进行澄清。拟否决其投标的，应先向投标人进行询标。</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7．加大评标结果公示力度，对被否决投标文件的投标人名称、否决原因及其依据，中标候选人名单及其排序，信用业绩情况等内容进行公示，接受社会监督。适时推出评标委员会成员和评标报告</w:t>
      </w:r>
      <w:del w:id="155" w:author="朱瑛" w:date="2019-05-22T11:00:00Z">
        <w:r>
          <w:rPr>
            <w:rFonts w:ascii="仿宋_GB2312" w:hAnsi="仿宋" w:eastAsia="仿宋_GB2312"/>
            <w:kern w:val="0"/>
            <w:sz w:val="32"/>
            <w:szCs w:val="32"/>
          </w:rPr>
          <w:delText>进行</w:delText>
        </w:r>
      </w:del>
      <w:r>
        <w:rPr>
          <w:rFonts w:ascii="仿宋_GB2312" w:hAnsi="仿宋" w:eastAsia="仿宋_GB2312"/>
          <w:kern w:val="0"/>
          <w:sz w:val="32"/>
          <w:szCs w:val="32"/>
        </w:rPr>
        <w:t>公开。</w:t>
      </w:r>
    </w:p>
    <w:p>
      <w:pPr>
        <w:pStyle w:val="6"/>
        <w:widowControl w:val="0"/>
        <w:adjustRightInd w:val="0"/>
        <w:snapToGrid w:val="0"/>
        <w:spacing w:before="0" w:beforeAutospacing="0" w:after="0" w:afterAutospacing="0" w:line="560" w:lineRule="exact"/>
        <w:ind w:firstLine="640" w:firstLineChars="200"/>
        <w:jc w:val="both"/>
        <w:rPr>
          <w:rFonts w:ascii="黑体" w:hAnsi="黑体" w:eastAsia="黑体"/>
          <w:bCs/>
          <w:sz w:val="32"/>
          <w:szCs w:val="32"/>
        </w:rPr>
      </w:pPr>
      <w:r>
        <w:rPr>
          <w:rFonts w:hint="eastAsia" w:ascii="黑体" w:hAnsi="黑体" w:eastAsia="黑体"/>
          <w:bCs/>
          <w:sz w:val="32"/>
          <w:szCs w:val="32"/>
        </w:rPr>
        <w:t>五、着力规范监督执法，净化市场环境</w:t>
      </w:r>
    </w:p>
    <w:p>
      <w:pPr>
        <w:pStyle w:val="6"/>
        <w:widowControl w:val="0"/>
        <w:shd w:val="clear" w:color="auto" w:fill="FFFFFF"/>
        <w:adjustRightInd w:val="0"/>
        <w:snapToGrid w:val="0"/>
        <w:spacing w:before="0" w:beforeAutospacing="0" w:after="0" w:afterAutospacing="0" w:line="560" w:lineRule="exact"/>
        <w:ind w:firstLine="640" w:firstLineChars="200"/>
        <w:jc w:val="both"/>
        <w:rPr>
          <w:rFonts w:ascii="楷体_GB2312" w:hAnsi="仿宋" w:eastAsia="楷体_GB2312"/>
          <w:sz w:val="32"/>
          <w:szCs w:val="32"/>
        </w:rPr>
      </w:pPr>
      <w:r>
        <w:rPr>
          <w:rFonts w:hint="eastAsia" w:ascii="楷体_GB2312" w:hAnsi="仿宋" w:eastAsia="楷体_GB2312"/>
          <w:sz w:val="32"/>
          <w:szCs w:val="32"/>
        </w:rPr>
        <w:t>（一）强化招投标活动日常监管。</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1</w:t>
      </w:r>
      <w:ins w:id="156" w:author="mac" w:date="2019-05-23T20:44:00Z">
        <w:r>
          <w:rPr>
            <w:rFonts w:hint="eastAsia" w:ascii="仿宋_GB2312" w:hAnsi="仿宋" w:eastAsia="仿宋_GB2312"/>
            <w:kern w:val="0"/>
            <w:sz w:val="32"/>
            <w:szCs w:val="32"/>
          </w:rPr>
          <w:t>．</w:t>
        </w:r>
      </w:ins>
      <w:del w:id="157" w:author="mac" w:date="2019-05-23T20:44:00Z">
        <w:r>
          <w:rPr>
            <w:rFonts w:ascii="仿宋_GB2312" w:hAnsi="仿宋" w:eastAsia="仿宋_GB2312"/>
            <w:kern w:val="0"/>
            <w:sz w:val="32"/>
            <w:szCs w:val="32"/>
          </w:rPr>
          <w:delText>．</w:delText>
        </w:r>
      </w:del>
      <w:r>
        <w:rPr>
          <w:rFonts w:ascii="仿宋_GB2312" w:hAnsi="仿宋" w:eastAsia="仿宋_GB2312"/>
          <w:kern w:val="0"/>
          <w:sz w:val="32"/>
          <w:szCs w:val="32"/>
        </w:rPr>
        <w:t>严格招标项目备案审核。为保证招投标活动的“公开、</w:t>
      </w:r>
      <w:r>
        <w:rPr>
          <w:rFonts w:hint="eastAsia" w:ascii="仿宋_GB2312" w:hAnsi="仿宋" w:eastAsia="仿宋_GB2312"/>
          <w:color w:val="000000"/>
          <w:kern w:val="0"/>
          <w:sz w:val="32"/>
          <w:szCs w:val="32"/>
        </w:rPr>
        <w:t>公平、公正”，做好招标备案审核工作，严把“五关”，</w:t>
      </w:r>
      <w:ins w:id="158" w:author="朱瑛" w:date="2019-05-22T11:00:00Z">
        <w:r>
          <w:rPr>
            <w:rFonts w:hint="eastAsia" w:ascii="仿宋_GB2312" w:hAnsi="仿宋" w:eastAsia="仿宋_GB2312"/>
            <w:color w:val="000000"/>
            <w:kern w:val="0"/>
            <w:sz w:val="32"/>
            <w:szCs w:val="32"/>
          </w:rPr>
          <w:t>即</w:t>
        </w:r>
      </w:ins>
      <w:r>
        <w:rPr>
          <w:rFonts w:hint="eastAsia" w:ascii="仿宋_GB2312" w:hAnsi="仿宋" w:eastAsia="仿宋_GB2312"/>
          <w:color w:val="000000"/>
          <w:kern w:val="0"/>
          <w:sz w:val="32"/>
          <w:szCs w:val="32"/>
        </w:rPr>
        <w:t>招标前期手续关、招标文件质量关、招标发布时间关、开标过程公开关、评标过程公正关。</w:t>
      </w:r>
    </w:p>
    <w:p>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2</w:t>
      </w:r>
      <w:ins w:id="159" w:author="mac" w:date="2019-05-23T20:44:00Z">
        <w:r>
          <w:rPr>
            <w:rFonts w:hint="eastAsia" w:ascii="仿宋_GB2312" w:hAnsi="仿宋" w:eastAsia="仿宋_GB2312"/>
            <w:kern w:val="0"/>
            <w:sz w:val="32"/>
            <w:szCs w:val="32"/>
          </w:rPr>
          <w:t>．</w:t>
        </w:r>
      </w:ins>
      <w:del w:id="160" w:author="mac" w:date="2019-05-23T20:44:00Z">
        <w:r>
          <w:rPr>
            <w:rFonts w:ascii="仿宋_GB2312" w:hAnsi="仿宋" w:eastAsia="仿宋_GB2312"/>
            <w:kern w:val="0"/>
            <w:sz w:val="32"/>
            <w:szCs w:val="32"/>
          </w:rPr>
          <w:delText>.</w:delText>
        </w:r>
      </w:del>
      <w:r>
        <w:rPr>
          <w:rFonts w:ascii="仿宋_GB2312" w:hAnsi="仿宋" w:eastAsia="仿宋_GB2312"/>
          <w:kern w:val="0"/>
          <w:sz w:val="32"/>
          <w:szCs w:val="32"/>
        </w:rPr>
        <w:t>全面推行工程建设项目全流程电子交易。依托电子招标投标系统完成全部招标投标交易和交易监督活动。在线完成招标投标全部交易过程，包括网上注册、网上下载招标文件、网上预约交易场地、网上收退投标保证金、网上递交投标文件、网上抽取评标专家、网上评标、网上发布中标通知、网上生成招投标情况报告、收集有关招标投标数据信息等。招标投标监督部门依法实施监督和受理投诉所需的监督通道，实现网上资料调取、投诉</w:t>
      </w:r>
      <w:del w:id="161" w:author="花儿" w:date="2019-05-16T13:48:00Z">
        <w:r>
          <w:rPr>
            <w:rFonts w:hint="eastAsia" w:ascii="仿宋_GB2312" w:hAnsi="仿宋" w:eastAsia="仿宋_GB2312"/>
            <w:kern w:val="0"/>
            <w:sz w:val="32"/>
            <w:szCs w:val="32"/>
          </w:rPr>
          <w:delText>管</w:delText>
        </w:r>
      </w:del>
      <w:ins w:id="162" w:author="花儿" w:date="2019-05-16T13:48:00Z">
        <w:r>
          <w:rPr>
            <w:rFonts w:hint="eastAsia" w:ascii="仿宋_GB2312" w:hAnsi="仿宋" w:eastAsia="仿宋_GB2312"/>
            <w:kern w:val="0"/>
            <w:sz w:val="32"/>
            <w:szCs w:val="32"/>
          </w:rPr>
          <w:t>处</w:t>
        </w:r>
      </w:ins>
      <w:r>
        <w:rPr>
          <w:rFonts w:hint="eastAsia" w:ascii="仿宋_GB2312" w:hAnsi="仿宋" w:eastAsia="仿宋_GB2312"/>
          <w:kern w:val="0"/>
          <w:sz w:val="32"/>
          <w:szCs w:val="32"/>
        </w:rPr>
        <w:t>理、案件查处等。</w:t>
      </w:r>
    </w:p>
    <w:p>
      <w:pPr>
        <w:shd w:val="clear" w:color="auto" w:fill="FFFFFF"/>
        <w:adjustRightInd w:val="0"/>
        <w:snapToGrid w:val="0"/>
        <w:spacing w:line="560" w:lineRule="exact"/>
        <w:ind w:firstLine="640" w:firstLineChars="200"/>
        <w:rPr>
          <w:rFonts w:ascii="仿宋_GB2312" w:hAnsi="仿宋" w:eastAsia="仿宋_GB2312"/>
          <w:color w:val="auto"/>
          <w:kern w:val="0"/>
          <w:sz w:val="32"/>
          <w:szCs w:val="32"/>
        </w:rPr>
      </w:pPr>
      <w:r>
        <w:rPr>
          <w:rFonts w:ascii="仿宋_GB2312" w:hAnsi="仿宋" w:eastAsia="仿宋_GB2312"/>
          <w:kern w:val="0"/>
          <w:sz w:val="32"/>
          <w:szCs w:val="32"/>
        </w:rPr>
        <w:t>3</w:t>
      </w:r>
      <w:ins w:id="163" w:author="mac" w:date="2019-05-23T20:44:00Z">
        <w:r>
          <w:rPr>
            <w:rFonts w:hint="eastAsia" w:ascii="仿宋_GB2312" w:hAnsi="仿宋" w:eastAsia="仿宋_GB2312"/>
            <w:kern w:val="0"/>
            <w:sz w:val="32"/>
            <w:szCs w:val="32"/>
          </w:rPr>
          <w:t>．</w:t>
        </w:r>
      </w:ins>
      <w:del w:id="164" w:author="mac" w:date="2019-05-23T20:44:00Z">
        <w:r>
          <w:rPr>
            <w:rFonts w:ascii="仿宋_GB2312" w:hAnsi="仿宋" w:eastAsia="仿宋_GB2312"/>
            <w:kern w:val="0"/>
            <w:sz w:val="32"/>
            <w:szCs w:val="32"/>
          </w:rPr>
          <w:delText>.</w:delText>
        </w:r>
      </w:del>
      <w:r>
        <w:rPr>
          <w:rFonts w:ascii="仿宋_GB2312" w:hAnsi="仿宋" w:eastAsia="仿宋_GB2312"/>
          <w:kern w:val="0"/>
          <w:sz w:val="32"/>
          <w:szCs w:val="32"/>
        </w:rPr>
        <w:t>全面实行信用信息查询。实现信用查询在公共资源交易活动中全覆盖，充分应用中国裁判网查询行贿犯罪记录，“信用中国”查询失信行为。利用我市推出的交易信用查询平台，在审查投标人资格条件的同时</w:t>
      </w:r>
      <w:ins w:id="165" w:author="朱瑛" w:date="2019-05-22T11:01:00Z">
        <w:r>
          <w:rPr>
            <w:rFonts w:hint="eastAsia" w:ascii="仿宋_GB2312" w:hAnsi="仿宋" w:eastAsia="仿宋_GB2312"/>
            <w:kern w:val="0"/>
            <w:sz w:val="32"/>
            <w:szCs w:val="32"/>
          </w:rPr>
          <w:t>，</w:t>
        </w:r>
      </w:ins>
      <w:r>
        <w:rPr>
          <w:rFonts w:ascii="仿宋_GB2312" w:hAnsi="仿宋" w:eastAsia="仿宋_GB2312"/>
          <w:kern w:val="0"/>
          <w:sz w:val="32"/>
          <w:szCs w:val="32"/>
        </w:rPr>
        <w:t>统一采用查询平台进行查询，统一处理未如实申报信用情况的投标人</w:t>
      </w:r>
      <w:del w:id="166" w:author="dreamsummit" w:date="2019-05-20T08:37:00Z">
        <w:r>
          <w:rPr>
            <w:rFonts w:ascii="仿宋_GB2312" w:hAnsi="仿宋" w:eastAsia="仿宋_GB2312"/>
            <w:kern w:val="0"/>
            <w:sz w:val="32"/>
            <w:szCs w:val="32"/>
          </w:rPr>
          <w:delText>，让信用信息结果成为公共资源交易的门槛。</w:delText>
        </w:r>
      </w:del>
      <w:ins w:id="167" w:author="dreamsummit" w:date="2019-05-20T08:37:00Z">
        <w:r>
          <w:rPr>
            <w:rFonts w:hint="eastAsia" w:ascii="仿宋_GB2312" w:hAnsi="仿宋" w:eastAsia="仿宋_GB2312"/>
            <w:color w:val="auto"/>
            <w:kern w:val="0"/>
            <w:sz w:val="32"/>
            <w:szCs w:val="32"/>
          </w:rPr>
          <w:t>。</w:t>
        </w:r>
      </w:ins>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4</w:t>
      </w:r>
      <w:ins w:id="168" w:author="mac" w:date="2019-05-23T20:44:00Z">
        <w:r>
          <w:rPr>
            <w:rFonts w:hint="eastAsia" w:ascii="仿宋_GB2312" w:hAnsi="仿宋" w:eastAsia="仿宋_GB2312"/>
            <w:kern w:val="0"/>
            <w:sz w:val="32"/>
            <w:szCs w:val="32"/>
          </w:rPr>
          <w:t>．</w:t>
        </w:r>
      </w:ins>
      <w:del w:id="169" w:author="mac" w:date="2019-05-23T20:44:00Z">
        <w:r>
          <w:rPr>
            <w:rFonts w:ascii="仿宋_GB2312" w:hAnsi="仿宋" w:eastAsia="仿宋_GB2312"/>
            <w:kern w:val="0"/>
            <w:sz w:val="32"/>
            <w:szCs w:val="32"/>
          </w:rPr>
          <w:delText>.</w:delText>
        </w:r>
      </w:del>
      <w:r>
        <w:rPr>
          <w:rFonts w:ascii="仿宋_GB2312" w:hAnsi="仿宋" w:eastAsia="仿宋_GB2312"/>
          <w:kern w:val="0"/>
          <w:sz w:val="32"/>
          <w:szCs w:val="32"/>
        </w:rPr>
        <w:t>加强招标投标相关主体考核评价。全面利用电子招投标考核评价系统，对各交易主体进行“一项目一评价”及</w:t>
      </w:r>
      <w:del w:id="170" w:author="花儿" w:date="2019-05-13T17:23:00Z">
        <w:r>
          <w:rPr>
            <w:rFonts w:hint="eastAsia" w:ascii="仿宋_GB2312" w:hAnsi="仿宋" w:eastAsia="仿宋_GB2312"/>
            <w:kern w:val="0"/>
            <w:sz w:val="32"/>
            <w:szCs w:val="32"/>
          </w:rPr>
          <w:delText>“双随机”</w:delText>
        </w:r>
      </w:del>
      <w:ins w:id="171" w:author="花儿" w:date="2019-05-13T17:23:00Z">
        <w:r>
          <w:rPr>
            <w:rFonts w:hint="eastAsia" w:ascii="仿宋_GB2312" w:hAnsi="仿宋" w:eastAsia="仿宋_GB2312"/>
            <w:kern w:val="0"/>
            <w:sz w:val="32"/>
            <w:szCs w:val="32"/>
            <w:highlight w:val="none"/>
          </w:rPr>
          <w:t>随机性</w:t>
        </w:r>
      </w:ins>
      <w:r>
        <w:rPr>
          <w:rFonts w:hint="eastAsia" w:ascii="仿宋_GB2312" w:hAnsi="仿宋" w:eastAsia="仿宋_GB2312"/>
          <w:kern w:val="0"/>
          <w:sz w:val="32"/>
          <w:szCs w:val="32"/>
        </w:rPr>
        <w:t>评价。通过电子系统考核评价，强化数据收集、分析、使用、共享。招标人通过数据</w:t>
      </w:r>
      <w:del w:id="172" w:author="朱瑛" w:date="2019-05-22T11:01:00Z">
        <w:r>
          <w:rPr>
            <w:rFonts w:hint="eastAsia" w:ascii="仿宋_GB2312" w:hAnsi="仿宋" w:eastAsia="仿宋_GB2312"/>
            <w:kern w:val="0"/>
            <w:sz w:val="32"/>
            <w:szCs w:val="32"/>
          </w:rPr>
          <w:delText>供</w:delText>
        </w:r>
      </w:del>
      <w:r>
        <w:rPr>
          <w:rFonts w:hint="eastAsia" w:ascii="仿宋_GB2312" w:hAnsi="仿宋" w:eastAsia="仿宋_GB2312"/>
          <w:kern w:val="0"/>
          <w:sz w:val="32"/>
          <w:szCs w:val="32"/>
        </w:rPr>
        <w:t>择优选择，监管部门利用数据查问题</w:t>
      </w:r>
      <w:del w:id="173" w:author="朱瑛" w:date="2019-05-22T11:01:00Z">
        <w:r>
          <w:rPr>
            <w:rFonts w:hint="eastAsia" w:ascii="仿宋_GB2312" w:hAnsi="仿宋" w:eastAsia="仿宋_GB2312"/>
            <w:kern w:val="0"/>
            <w:sz w:val="32"/>
            <w:szCs w:val="32"/>
          </w:rPr>
          <w:delText>，</w:delText>
        </w:r>
      </w:del>
      <w:ins w:id="174" w:author="朱瑛" w:date="2019-05-22T11:01:00Z">
        <w:r>
          <w:rPr>
            <w:rFonts w:hint="eastAsia" w:ascii="仿宋_GB2312" w:hAnsi="仿宋" w:eastAsia="仿宋_GB2312"/>
            <w:kern w:val="0"/>
            <w:sz w:val="32"/>
            <w:szCs w:val="32"/>
          </w:rPr>
          <w:t>、</w:t>
        </w:r>
      </w:ins>
      <w:r>
        <w:rPr>
          <w:rFonts w:hint="eastAsia" w:ascii="仿宋_GB2312" w:hAnsi="仿宋" w:eastAsia="仿宋_GB2312"/>
          <w:kern w:val="0"/>
          <w:sz w:val="32"/>
          <w:szCs w:val="32"/>
        </w:rPr>
        <w:t>堵漏洞。</w:t>
      </w:r>
    </w:p>
    <w:p>
      <w:pPr>
        <w:pStyle w:val="6"/>
        <w:widowControl w:val="0"/>
        <w:shd w:val="clear" w:color="auto" w:fill="FFFFFF"/>
        <w:adjustRightInd w:val="0"/>
        <w:snapToGrid w:val="0"/>
        <w:spacing w:before="0" w:beforeAutospacing="0" w:after="0" w:afterAutospacing="0" w:line="560" w:lineRule="exact"/>
        <w:ind w:firstLine="640" w:firstLineChars="200"/>
        <w:jc w:val="both"/>
        <w:rPr>
          <w:rFonts w:ascii="楷体_GB2312" w:hAnsi="仿宋" w:eastAsia="楷体_GB2312"/>
          <w:color w:val="000000"/>
          <w:sz w:val="32"/>
          <w:szCs w:val="32"/>
        </w:rPr>
      </w:pPr>
      <w:r>
        <w:rPr>
          <w:rFonts w:hint="eastAsia" w:ascii="楷体_GB2312" w:hAnsi="仿宋" w:eastAsia="楷体_GB2312"/>
          <w:color w:val="000000"/>
          <w:sz w:val="32"/>
          <w:szCs w:val="32"/>
        </w:rPr>
        <w:t>（二）规范投诉举报案件查处。</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1</w:t>
      </w:r>
      <w:ins w:id="175" w:author="mac" w:date="2019-05-23T20:44:00Z">
        <w:r>
          <w:rPr>
            <w:rFonts w:hint="eastAsia" w:ascii="仿宋_GB2312" w:hAnsi="仿宋" w:eastAsia="仿宋_GB2312"/>
            <w:kern w:val="0"/>
            <w:sz w:val="32"/>
            <w:szCs w:val="32"/>
          </w:rPr>
          <w:t>．</w:t>
        </w:r>
      </w:ins>
      <w:del w:id="176" w:author="mac" w:date="2019-05-23T20:44:00Z">
        <w:r>
          <w:rPr>
            <w:rFonts w:ascii="仿宋_GB2312" w:hAnsi="仿宋" w:eastAsia="仿宋_GB2312"/>
            <w:kern w:val="0"/>
            <w:sz w:val="32"/>
            <w:szCs w:val="32"/>
          </w:rPr>
          <w:delText>.</w:delText>
        </w:r>
      </w:del>
      <w:r>
        <w:rPr>
          <w:rFonts w:ascii="仿宋_GB2312" w:hAnsi="仿宋" w:eastAsia="仿宋_GB2312"/>
          <w:kern w:val="0"/>
          <w:sz w:val="32"/>
          <w:szCs w:val="32"/>
        </w:rPr>
        <w:t>强化投诉举报人主体责任。投诉人未按《工程建设项目</w:t>
      </w:r>
      <w:r>
        <w:rPr>
          <w:rFonts w:hint="eastAsia" w:ascii="仿宋_GB2312" w:hAnsi="仿宋" w:eastAsia="仿宋_GB2312"/>
          <w:kern w:val="0"/>
          <w:sz w:val="32"/>
          <w:szCs w:val="32"/>
        </w:rPr>
        <w:t>招标投标活动投诉处理办法》（</w:t>
      </w:r>
      <w:ins w:id="177" w:author="朱瑛" w:date="2019-05-22T11:03:00Z">
        <w:r>
          <w:rPr>
            <w:rFonts w:hint="eastAsia" w:ascii="仿宋_GB2312" w:hAnsi="仿宋" w:eastAsia="仿宋_GB2312"/>
            <w:kern w:val="0"/>
            <w:sz w:val="32"/>
            <w:szCs w:val="32"/>
          </w:rPr>
          <w:t>国家发改委等</w:t>
        </w:r>
      </w:ins>
      <w:r>
        <w:rPr>
          <w:rFonts w:hint="eastAsia" w:ascii="仿宋_GB2312" w:hAnsi="仿宋" w:eastAsia="仿宋_GB2312"/>
          <w:kern w:val="0"/>
          <w:sz w:val="32"/>
          <w:szCs w:val="32"/>
        </w:rPr>
        <w:t>七部委令第</w:t>
      </w:r>
      <w:r>
        <w:rPr>
          <w:rFonts w:ascii="仿宋_GB2312" w:hAnsi="仿宋" w:eastAsia="仿宋_GB2312"/>
          <w:kern w:val="0"/>
          <w:sz w:val="32"/>
          <w:szCs w:val="32"/>
        </w:rPr>
        <w:t>11号）和《浙江省工程建设招标投标违法行为举报处理办法》（浙发改法规〔2015〕131号）规定投诉或举报的，如投诉时限超时、投诉内容不属实等情况</w:t>
      </w:r>
      <w:ins w:id="178" w:author="朱瑛" w:date="2019-05-22T11:04:00Z">
        <w:r>
          <w:rPr>
            <w:rFonts w:hint="eastAsia" w:ascii="仿宋_GB2312" w:hAnsi="仿宋" w:eastAsia="仿宋_GB2312"/>
            <w:kern w:val="0"/>
            <w:sz w:val="32"/>
            <w:szCs w:val="32"/>
          </w:rPr>
          <w:t>，</w:t>
        </w:r>
      </w:ins>
      <w:r>
        <w:rPr>
          <w:rFonts w:ascii="仿宋_GB2312" w:hAnsi="仿宋" w:eastAsia="仿宋_GB2312"/>
          <w:kern w:val="0"/>
          <w:sz w:val="32"/>
          <w:szCs w:val="32"/>
        </w:rPr>
        <w:t>其投诉或举报将不予</w:t>
      </w:r>
      <w:del w:id="179" w:author="朱瑛" w:date="2019-05-22T11:04:00Z">
        <w:r>
          <w:rPr>
            <w:rFonts w:ascii="仿宋_GB2312" w:hAnsi="仿宋" w:eastAsia="仿宋_GB2312"/>
            <w:kern w:val="0"/>
            <w:sz w:val="32"/>
            <w:szCs w:val="32"/>
          </w:rPr>
          <w:delText>以</w:delText>
        </w:r>
      </w:del>
      <w:r>
        <w:rPr>
          <w:rFonts w:ascii="仿宋_GB2312" w:hAnsi="仿宋" w:eastAsia="仿宋_GB2312"/>
          <w:kern w:val="0"/>
          <w:sz w:val="32"/>
          <w:szCs w:val="32"/>
        </w:rPr>
        <w:t>受理。</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2</w:t>
      </w:r>
      <w:ins w:id="180" w:author="mac" w:date="2019-05-23T20:44:00Z">
        <w:r>
          <w:rPr>
            <w:rFonts w:hint="eastAsia" w:ascii="仿宋_GB2312" w:hAnsi="仿宋" w:eastAsia="仿宋_GB2312"/>
            <w:kern w:val="0"/>
            <w:sz w:val="32"/>
            <w:szCs w:val="32"/>
          </w:rPr>
          <w:t>．</w:t>
        </w:r>
      </w:ins>
      <w:del w:id="181" w:author="mac" w:date="2019-05-23T20:44:00Z">
        <w:r>
          <w:rPr>
            <w:rFonts w:ascii="仿宋_GB2312" w:hAnsi="仿宋" w:eastAsia="仿宋_GB2312"/>
            <w:kern w:val="0"/>
            <w:sz w:val="32"/>
            <w:szCs w:val="32"/>
          </w:rPr>
          <w:delText>.</w:delText>
        </w:r>
      </w:del>
      <w:r>
        <w:rPr>
          <w:rFonts w:ascii="仿宋_GB2312" w:hAnsi="仿宋" w:eastAsia="仿宋_GB2312"/>
          <w:kern w:val="0"/>
          <w:sz w:val="32"/>
          <w:szCs w:val="32"/>
        </w:rPr>
        <w:t>突出调查处理过程严谨性与合法性。负责投诉和举报处理的工作人员应当依法遵守回避、保密等相关制度。严格按相关规定对投诉事项是否受理进行审核并告知，对于投诉人要求撤回投诉的，应当视投诉事项实际情况</w:t>
      </w:r>
      <w:del w:id="182" w:author="朱瑛" w:date="2019-05-22T11:05:00Z">
        <w:r>
          <w:rPr>
            <w:rFonts w:ascii="仿宋_GB2312" w:hAnsi="仿宋" w:eastAsia="仿宋_GB2312"/>
            <w:kern w:val="0"/>
            <w:sz w:val="32"/>
            <w:szCs w:val="32"/>
          </w:rPr>
          <w:delText>进行</w:delText>
        </w:r>
      </w:del>
      <w:ins w:id="183" w:author="朱瑛" w:date="2019-05-22T11:05:00Z">
        <w:r>
          <w:rPr>
            <w:rFonts w:hint="eastAsia" w:ascii="仿宋_GB2312" w:hAnsi="仿宋" w:eastAsia="仿宋_GB2312"/>
            <w:kern w:val="0"/>
            <w:sz w:val="32"/>
            <w:szCs w:val="32"/>
          </w:rPr>
          <w:t>决定</w:t>
        </w:r>
      </w:ins>
      <w:r>
        <w:rPr>
          <w:rFonts w:ascii="仿宋_GB2312" w:hAnsi="仿宋" w:eastAsia="仿宋_GB2312"/>
          <w:kern w:val="0"/>
          <w:sz w:val="32"/>
          <w:szCs w:val="32"/>
        </w:rPr>
        <w:t>是否予以撤回。</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3</w:t>
      </w:r>
      <w:ins w:id="184" w:author="mac" w:date="2019-05-23T20:44:00Z">
        <w:r>
          <w:rPr>
            <w:rFonts w:hint="eastAsia" w:ascii="仿宋_GB2312" w:hAnsi="仿宋" w:eastAsia="仿宋_GB2312"/>
            <w:kern w:val="0"/>
            <w:sz w:val="32"/>
            <w:szCs w:val="32"/>
          </w:rPr>
          <w:t>．</w:t>
        </w:r>
      </w:ins>
      <w:del w:id="185" w:author="mac" w:date="2019-05-23T20:44:00Z">
        <w:r>
          <w:rPr>
            <w:rFonts w:ascii="仿宋_GB2312" w:hAnsi="仿宋" w:eastAsia="仿宋_GB2312"/>
            <w:kern w:val="0"/>
            <w:sz w:val="32"/>
            <w:szCs w:val="32"/>
          </w:rPr>
          <w:delText>.</w:delText>
        </w:r>
      </w:del>
      <w:r>
        <w:rPr>
          <w:rFonts w:ascii="仿宋_GB2312" w:hAnsi="仿宋" w:eastAsia="仿宋_GB2312"/>
          <w:kern w:val="0"/>
          <w:sz w:val="32"/>
          <w:szCs w:val="32"/>
        </w:rPr>
        <w:t>严格遵守投诉处理法定时限要求。</w:t>
      </w:r>
      <w:del w:id="186" w:author="朱瑛" w:date="2019-05-22T11:11:00Z">
        <w:r>
          <w:rPr>
            <w:rFonts w:ascii="仿宋_GB2312" w:hAnsi="仿宋" w:eastAsia="仿宋_GB2312"/>
            <w:kern w:val="0"/>
            <w:sz w:val="32"/>
            <w:szCs w:val="32"/>
          </w:rPr>
          <w:delText>严格遵守对投诉人反映问题的受理时间、答复时间、受理后的处理时间，</w:delText>
        </w:r>
      </w:del>
      <w:r>
        <w:rPr>
          <w:rFonts w:ascii="仿宋_GB2312" w:hAnsi="仿宋" w:eastAsia="仿宋_GB2312"/>
          <w:kern w:val="0"/>
          <w:sz w:val="32"/>
          <w:szCs w:val="32"/>
        </w:rPr>
        <w:t>情况复杂，不能在规定期限内做出处理决定的，经本部门负责人批准，可以适当延长，并告知投诉人和被投诉人。对投诉事项做出处理决定，并以书面形式通知投诉人、被投诉人和其他与投诉处理结果有关的当事人。</w:t>
      </w:r>
    </w:p>
    <w:p>
      <w:pPr>
        <w:pStyle w:val="6"/>
        <w:widowControl w:val="0"/>
        <w:shd w:val="clear" w:color="auto" w:fill="FFFFFF"/>
        <w:adjustRightInd w:val="0"/>
        <w:snapToGrid w:val="0"/>
        <w:spacing w:before="0" w:beforeAutospacing="0" w:after="0" w:afterAutospacing="0" w:line="560" w:lineRule="exact"/>
        <w:ind w:firstLine="640" w:firstLineChars="200"/>
        <w:jc w:val="both"/>
        <w:rPr>
          <w:rFonts w:ascii="楷体_GB2312" w:hAnsi="仿宋" w:eastAsia="楷体_GB2312"/>
          <w:sz w:val="32"/>
          <w:szCs w:val="32"/>
        </w:rPr>
      </w:pPr>
      <w:r>
        <w:rPr>
          <w:rFonts w:hint="eastAsia" w:ascii="楷体_GB2312" w:hAnsi="仿宋" w:eastAsia="楷体_GB2312"/>
          <w:sz w:val="32"/>
          <w:szCs w:val="32"/>
        </w:rPr>
        <w:t>（三）加强标后联动监管。</w:t>
      </w:r>
    </w:p>
    <w:p>
      <w:pPr>
        <w:shd w:val="clear" w:color="auto" w:fill="FFFFFF"/>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kern w:val="0"/>
          <w:sz w:val="32"/>
          <w:szCs w:val="32"/>
        </w:rPr>
        <w:t>1．工程合同是落实招标投标成果的重要环节，也是实施标后监管的基础。重点监督订立书面合同的时限，由招标代理负责上传交易合同至招标电子系统，并在系统中锁定中标人的项目负责人、项目总监、专职安全员等关键岗位人员。项目竣工后，由中标人提供竣工(完工）报告在电子系统中进行核销。</w:t>
      </w:r>
    </w:p>
    <w:p>
      <w:pPr>
        <w:shd w:val="clear" w:color="auto" w:fill="FFFFFF"/>
        <w:adjustRightInd w:val="0"/>
        <w:snapToGrid w:val="0"/>
        <w:spacing w:line="560" w:lineRule="exact"/>
        <w:ind w:firstLine="640" w:firstLineChars="200"/>
        <w:rPr>
          <w:ins w:id="187" w:author="花儿" w:date="2019-05-16T14:02:00Z"/>
          <w:rFonts w:ascii="仿宋_GB2312" w:hAnsi="仿宋" w:eastAsia="仿宋_GB2312"/>
          <w:sz w:val="32"/>
          <w:szCs w:val="32"/>
        </w:rPr>
      </w:pPr>
      <w:r>
        <w:rPr>
          <w:rFonts w:ascii="仿宋_GB2312" w:hAnsi="仿宋" w:eastAsia="仿宋_GB2312"/>
          <w:kern w:val="0"/>
          <w:sz w:val="32"/>
          <w:szCs w:val="32"/>
        </w:rPr>
        <w:t>2．</w:t>
      </w:r>
      <w:del w:id="188" w:author="朱瑛" w:date="2019-05-22T11:12:00Z">
        <w:r>
          <w:rPr>
            <w:rFonts w:ascii="仿宋_GB2312" w:hAnsi="仿宋" w:eastAsia="仿宋_GB2312"/>
            <w:kern w:val="0"/>
            <w:sz w:val="32"/>
            <w:szCs w:val="32"/>
          </w:rPr>
          <w:delText>实现</w:delText>
        </w:r>
      </w:del>
      <w:ins w:id="189" w:author="朱瑛" w:date="2019-05-22T11:12:00Z">
        <w:r>
          <w:rPr>
            <w:rFonts w:ascii="仿宋_GB2312" w:hAnsi="仿宋" w:eastAsia="仿宋_GB2312"/>
            <w:kern w:val="0"/>
            <w:sz w:val="32"/>
            <w:szCs w:val="32"/>
          </w:rPr>
          <w:t>实</w:t>
        </w:r>
      </w:ins>
      <w:ins w:id="190" w:author="朱瑛" w:date="2019-05-22T11:12:00Z">
        <w:r>
          <w:rPr>
            <w:rFonts w:hint="eastAsia" w:ascii="仿宋_GB2312" w:hAnsi="仿宋" w:eastAsia="仿宋_GB2312"/>
            <w:kern w:val="0"/>
            <w:sz w:val="32"/>
            <w:szCs w:val="32"/>
          </w:rPr>
          <w:t>行</w:t>
        </w:r>
      </w:ins>
      <w:r>
        <w:rPr>
          <w:rFonts w:ascii="仿宋_GB2312" w:hAnsi="仿宋" w:eastAsia="仿宋_GB2312"/>
          <w:kern w:val="0"/>
          <w:sz w:val="32"/>
          <w:szCs w:val="32"/>
        </w:rPr>
        <w:t>招标市场与施工现场联动执法</w:t>
      </w:r>
      <w:del w:id="191" w:author="朱瑛" w:date="2019-05-22T11:12:00Z">
        <w:r>
          <w:rPr>
            <w:rFonts w:ascii="仿宋_GB2312" w:hAnsi="仿宋" w:eastAsia="仿宋_GB2312"/>
            <w:kern w:val="0"/>
            <w:sz w:val="32"/>
            <w:szCs w:val="32"/>
          </w:rPr>
          <w:delText>，</w:delText>
        </w:r>
      </w:del>
      <w:ins w:id="192" w:author="朱瑛" w:date="2019-05-22T11:12:00Z">
        <w:r>
          <w:rPr>
            <w:rFonts w:hint="eastAsia" w:ascii="仿宋_GB2312" w:hAnsi="仿宋" w:eastAsia="仿宋_GB2312"/>
            <w:kern w:val="0"/>
            <w:sz w:val="32"/>
            <w:szCs w:val="32"/>
          </w:rPr>
          <w:t>。</w:t>
        </w:r>
      </w:ins>
      <w:r>
        <w:rPr>
          <w:rFonts w:ascii="仿宋_GB2312" w:hAnsi="仿宋" w:eastAsia="仿宋_GB2312"/>
          <w:kern w:val="0"/>
          <w:sz w:val="32"/>
          <w:szCs w:val="32"/>
        </w:rPr>
        <w:t>重点审查合同履约，及时发现并查处中标后签订阴阳合同、随意更换项目负责人、转包、违法分包、任意进行合同变更、拖延支付工程款、拖延竣工结算、拖欠农民工工资等违法、违规和违约行为。</w:t>
      </w:r>
    </w:p>
    <w:p>
      <w:pPr>
        <w:shd w:val="clear" w:color="auto" w:fill="FFFFFF"/>
        <w:adjustRightInd w:val="0"/>
        <w:snapToGrid w:val="0"/>
        <w:spacing w:line="560" w:lineRule="exact"/>
        <w:ind w:firstLine="640" w:firstLineChars="200"/>
        <w:rPr>
          <w:ins w:id="193"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194"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195"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196"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197"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198"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199"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200"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201"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202"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203"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204"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205"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206"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207"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208"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209"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210"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211"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212" w:author="花儿" w:date="2019-05-16T14:02:00Z"/>
          <w:rFonts w:ascii="仿宋_GB2312" w:hAnsi="仿宋" w:eastAsia="仿宋_GB2312"/>
          <w:sz w:val="32"/>
          <w:szCs w:val="32"/>
        </w:rPr>
      </w:pPr>
    </w:p>
    <w:p>
      <w:pPr>
        <w:shd w:val="clear" w:color="auto" w:fill="FFFFFF"/>
        <w:adjustRightInd w:val="0"/>
        <w:snapToGrid w:val="0"/>
        <w:spacing w:line="560" w:lineRule="exact"/>
        <w:ind w:firstLine="640" w:firstLineChars="200"/>
        <w:rPr>
          <w:ins w:id="213" w:author="花儿" w:date="2019-05-16T14:02:00Z"/>
          <w:rFonts w:ascii="仿宋_GB2312" w:hAnsi="仿宋" w:eastAsia="仿宋_GB2312"/>
          <w:sz w:val="32"/>
          <w:szCs w:val="32"/>
        </w:rPr>
      </w:pPr>
    </w:p>
    <w:p>
      <w:pPr>
        <w:spacing w:line="560" w:lineRule="exact"/>
        <w:ind w:firstLine="160" w:firstLineChars="50"/>
        <w:rPr>
          <w:ins w:id="214" w:author="Administrator" w:date="2019-05-20T10:12:00Z"/>
          <w:rFonts w:ascii="仿宋_GB2312" w:hAnsi="仿宋" w:eastAsia="仿宋_GB2312"/>
          <w:sz w:val="32"/>
          <w:szCs w:val="32"/>
        </w:rPr>
      </w:pPr>
    </w:p>
    <w:p>
      <w:pPr>
        <w:spacing w:line="560" w:lineRule="exact"/>
        <w:ind w:firstLine="160" w:firstLineChars="50"/>
        <w:rPr>
          <w:ins w:id="215" w:author="dreamsummit" w:date="2019-05-20T08:39:00Z"/>
          <w:rFonts w:ascii="仿宋_GB2312" w:hAnsi="仿宋" w:eastAsia="仿宋_GB2312"/>
          <w:sz w:val="32"/>
          <w:szCs w:val="32"/>
        </w:rPr>
      </w:pPr>
    </w:p>
    <w:p>
      <w:pPr>
        <w:spacing w:line="560" w:lineRule="exact"/>
        <w:ind w:firstLine="160" w:firstLineChars="50"/>
        <w:rPr>
          <w:ins w:id="216" w:author="dreamsummit" w:date="2019-05-20T08:39:00Z"/>
          <w:rFonts w:ascii="仿宋_GB2312" w:hAnsi="仿宋" w:eastAsia="仿宋_GB2312"/>
          <w:sz w:val="32"/>
          <w:szCs w:val="32"/>
        </w:rPr>
      </w:pPr>
    </w:p>
    <w:p>
      <w:pPr>
        <w:shd w:val="clear" w:color="auto" w:fill="FFFFFF"/>
        <w:spacing w:line="560" w:lineRule="exact"/>
        <w:ind w:firstLine="160" w:firstLineChars="50"/>
        <w:rPr>
          <w:del w:id="217" w:author="花儿" w:date="2019-05-16T14:02:00Z"/>
          <w:rFonts w:ascii="仿宋_GB2312" w:hAnsi="仿宋" w:eastAsia="仿宋_GB2312"/>
          <w:sz w:val="32"/>
          <w:szCs w:val="32"/>
        </w:rPr>
      </w:pPr>
      <w:ins w:id="218" w:author="花儿" w:date="2019-05-16T14:02:00Z">
        <w:r>
          <w:rPr>
            <w:rFonts w:ascii="仿宋_GB2312"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379095</wp:posOffset>
                  </wp:positionV>
                  <wp:extent cx="5430520" cy="0"/>
                  <wp:effectExtent l="0" t="0" r="0" b="0"/>
                  <wp:wrapNone/>
                  <wp:docPr id="13" name="直接箭头连接符 13"/>
                  <wp:cNvGraphicFramePr/>
                  <a:graphic xmlns:a="http://schemas.openxmlformats.org/drawingml/2006/main">
                    <a:graphicData uri="http://schemas.microsoft.com/office/word/2010/wordprocessingShape">
                      <wps:wsp>
                        <wps:cNvCnPr>
                          <a:cxnSpLocks noChangeShapeType="1"/>
                        </wps:cNvCnPr>
                        <wps:spPr bwMode="auto">
                          <a:xfrm>
                            <a:off x="0" y="0"/>
                            <a:ext cx="543052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top:29.85pt;height:0pt;width:427.6pt;mso-position-horizontal:center;mso-position-horizontal-relative:margin;z-index:251659264;mso-width-relative:page;mso-height-relative:page;" filled="f" stroked="t" coordsize="21600,21600" o:gfxdata="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JhRn9UAAAAGAQAADwAA&#10;AAAAAAABACAAAAAiAAAAZHJzL2Rvd25yZXYueG1sUEsBAhQAFAAAAAgAh07iQDFh3iPgAQAAgAMA&#10;AA4AAAAAAAAAAQAgAAAAJAEAAGRycy9lMm9Eb2MueG1sUEsFBgAAAAAGAAYAWQEAAHYFAAAAAA==&#10;">
                  <v:fill on="f" focussize="0,0"/>
                  <v:stroke color="#000000" joinstyle="round"/>
                  <v:imagedata o:title=""/>
                  <o:lock v:ext="edit" aspectratio="f"/>
                </v:shape>
              </w:pict>
            </mc:Fallback>
          </mc:AlternateContent>
        </w:r>
      </w:ins>
      <w:ins w:id="220" w:author="花儿" w:date="2019-05-16T14:02:00Z">
        <w:r>
          <w:rPr>
            <w:rFonts w:ascii="仿宋_GB2312" w:eastAsia="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7620</wp:posOffset>
                  </wp:positionV>
                  <wp:extent cx="5430520" cy="0"/>
                  <wp:effectExtent l="0" t="0" r="0" b="0"/>
                  <wp:wrapNone/>
                  <wp:docPr id="12" name="直接箭头连接符 12"/>
                  <wp:cNvGraphicFramePr/>
                  <a:graphic xmlns:a="http://schemas.openxmlformats.org/drawingml/2006/main">
                    <a:graphicData uri="http://schemas.microsoft.com/office/word/2010/wordprocessingShape">
                      <wps:wsp>
                        <wps:cNvCnPr>
                          <a:cxnSpLocks noChangeShapeType="1"/>
                        </wps:cNvCnPr>
                        <wps:spPr bwMode="auto">
                          <a:xfrm>
                            <a:off x="0" y="0"/>
                            <a:ext cx="543052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top:0.6pt;height:0pt;width:427.6pt;mso-position-horizontal:center;mso-position-horizontal-relative:margin;z-index:251660288;mso-width-relative:page;mso-height-relative:page;" filled="f" stroked="t" coordsize="21600,21600" o:gfxdata="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qC+N3SAAAABAEAAA8AAAAAAAAA&#10;AQAgAAAAIgAAAGRycy9kb3ducmV2LnhtbFBLAQIUABQAAAAIAIdO4kDlKowu3gEAAIADAAAOAAAA&#10;AAAAAAEAIAAAACEBAABkcnMvZTJvRG9jLnhtbFBLBQYAAAAABgAGAFkBAABxBQAAAAA=&#10;">
                  <v:fill on="f" focussize="0,0"/>
                  <v:stroke color="#000000" joinstyle="round"/>
                  <v:imagedata o:title=""/>
                  <o:lock v:ext="edit" aspectratio="f"/>
                </v:shape>
              </w:pict>
            </mc:Fallback>
          </mc:AlternateContent>
        </w:r>
      </w:ins>
      <w:ins w:id="222" w:author="花儿" w:date="2019-05-16T14:02:00Z">
        <w:r>
          <w:rPr>
            <w:rFonts w:hint="eastAsia" w:ascii="仿宋_GB2312" w:hAnsi="仿宋" w:eastAsia="仿宋_GB2312"/>
            <w:sz w:val="32"/>
            <w:szCs w:val="32"/>
          </w:rPr>
          <w:t>湖州市公共资源交易管理办公室</w:t>
        </w:r>
      </w:ins>
      <w:ins w:id="223" w:author="花儿" w:date="2019-05-16T14:02:00Z">
        <w:del w:id="224" w:author="dreamsummit" w:date="2019-05-17T17:02:00Z">
          <w:r>
            <w:rPr>
              <w:rFonts w:hint="eastAsia" w:ascii="仿宋_GB2312" w:eastAsia="仿宋_GB2312"/>
              <w:color w:val="000000"/>
              <w:sz w:val="32"/>
              <w:szCs w:val="32"/>
            </w:rPr>
            <w:delText>　</w:delText>
          </w:r>
        </w:del>
      </w:ins>
      <w:ins w:id="225" w:author="花儿" w:date="2019-05-16T14:02:00Z">
        <w:r>
          <w:rPr>
            <w:rFonts w:hint="eastAsia" w:ascii="仿宋_GB2312" w:eastAsia="仿宋_GB2312"/>
            <w:color w:val="000000"/>
            <w:sz w:val="32"/>
            <w:szCs w:val="32"/>
          </w:rPr>
          <w:t>　 2019年5月</w:t>
        </w:r>
      </w:ins>
      <w:ins w:id="226" w:author="花儿" w:date="2019-05-16T14:02:00Z">
        <w:del w:id="227" w:author="dreamsummit" w:date="2019-05-20T08:44:00Z">
          <w:r>
            <w:rPr>
              <w:rFonts w:hint="eastAsia" w:ascii="仿宋_GB2312" w:eastAsia="仿宋_GB2312"/>
              <w:color w:val="000000"/>
              <w:sz w:val="32"/>
              <w:szCs w:val="32"/>
            </w:rPr>
            <w:delText>17</w:delText>
          </w:r>
        </w:del>
      </w:ins>
      <w:ins w:id="228" w:author="dreamsummit" w:date="2019-05-20T08:44:00Z">
        <w:r>
          <w:rPr>
            <w:rFonts w:hint="eastAsia" w:ascii="仿宋_GB2312" w:eastAsia="仿宋_GB2312"/>
            <w:color w:val="000000"/>
            <w:sz w:val="32"/>
            <w:szCs w:val="32"/>
          </w:rPr>
          <w:t>20</w:t>
        </w:r>
      </w:ins>
      <w:ins w:id="229" w:author="花儿" w:date="2019-05-16T14:02:00Z">
        <w:r>
          <w:rPr>
            <w:rFonts w:hint="eastAsia" w:ascii="仿宋_GB2312" w:eastAsia="仿宋_GB2312"/>
            <w:color w:val="000000"/>
            <w:sz w:val="32"/>
            <w:szCs w:val="32"/>
          </w:rPr>
          <w:t>日印发</w:t>
        </w:r>
      </w:ins>
    </w:p>
    <w:p>
      <w:pPr>
        <w:spacing w:line="560" w:lineRule="exact"/>
        <w:ind w:firstLine="160" w:firstLineChars="50"/>
        <w:rPr>
          <w:sz w:val="32"/>
          <w:szCs w:val="32"/>
        </w:rPr>
      </w:pPr>
    </w:p>
    <w:sectPr>
      <w:footerReference r:id="rId5" w:type="default"/>
      <w:pgSz w:w="11906" w:h="16838"/>
      <w:pgMar w:top="1644" w:right="1701" w:bottom="1644" w:left="170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花儿" w:date="2019-04-22T09:53:00Z" w:initials="">
    <w:p w14:paraId="1910178C">
      <w:pPr>
        <w:pStyle w:val="2"/>
      </w:pPr>
      <w:r>
        <w:rPr>
          <w:rFonts w:hint="eastAsia"/>
        </w:rPr>
        <w:t>德清、城投建议取消</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10178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784396"/>
    </w:sdtPr>
    <w:sdtContent>
      <w:sdt>
        <w:sdtPr>
          <w:id w:val="1728636285"/>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del w:id="0" w:author="Administrator" w:date="2019-05-10T10:57:00Z">
              <w:r>
                <w:rPr>
                  <w:lang w:val="zh-CN"/>
                </w:rPr>
                <w:delText xml:space="preserve">/ </w:delText>
              </w:r>
            </w:del>
            <w:del w:id="1" w:author="Administrator" w:date="2019-05-10T10:57:00Z">
              <w:r>
                <w:rPr>
                  <w:b/>
                  <w:bCs/>
                  <w:sz w:val="24"/>
                  <w:szCs w:val="24"/>
                </w:rPr>
                <w:fldChar w:fldCharType="begin"/>
              </w:r>
            </w:del>
            <w:del w:id="2" w:author="Administrator" w:date="2019-05-10T10:57:00Z">
              <w:r>
                <w:rPr>
                  <w:b/>
                  <w:bCs/>
                </w:rPr>
                <w:delInstrText xml:space="preserve">NUMPAGES</w:delInstrText>
              </w:r>
            </w:del>
            <w:del w:id="3" w:author="Administrator" w:date="2019-05-10T10:57:00Z">
              <w:r>
                <w:rPr>
                  <w:b/>
                  <w:bCs/>
                  <w:sz w:val="24"/>
                  <w:szCs w:val="24"/>
                </w:rPr>
                <w:fldChar w:fldCharType="separate"/>
              </w:r>
            </w:del>
            <w:del w:id="4" w:author="Administrator" w:date="2019-05-10T10:57:00Z">
              <w:r>
                <w:rPr>
                  <w:b/>
                  <w:bCs/>
                </w:rPr>
                <w:delText>12</w:delText>
              </w:r>
            </w:del>
            <w:del w:id="5" w:author="Administrator" w:date="2019-05-10T10:57:00Z">
              <w:r>
                <w:rPr>
                  <w:b/>
                  <w:bCs/>
                  <w:sz w:val="24"/>
                  <w:szCs w:val="24"/>
                </w:rPr>
                <w:fldChar w:fldCharType="end"/>
              </w:r>
            </w:del>
          </w:p>
        </w:sdtContent>
      </w:sdt>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c">
    <w15:presenceInfo w15:providerId="None" w15:userId="mac"/>
  </w15:person>
  <w15:person w15:author="花儿">
    <w15:presenceInfo w15:providerId="WPS Office" w15:userId="547058321"/>
  </w15:person>
  <w15:person w15:author="dreamsummit">
    <w15:presenceInfo w15:providerId="None" w15:userId="dreamsummit"/>
  </w15:person>
  <w15:person w15:author="Administrator">
    <w15:presenceInfo w15:providerId="None" w15:userId="Administrator"/>
  </w15:person>
  <w15:person w15:author="朱瑛">
    <w15:presenceInfo w15:providerId="None" w15:userId="朱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620"/>
    <w:rsid w:val="00002100"/>
    <w:rsid w:val="00061065"/>
    <w:rsid w:val="0008149F"/>
    <w:rsid w:val="000833EC"/>
    <w:rsid w:val="00096A0A"/>
    <w:rsid w:val="000B75DD"/>
    <w:rsid w:val="000D54D0"/>
    <w:rsid w:val="001026BB"/>
    <w:rsid w:val="0015143E"/>
    <w:rsid w:val="001934B8"/>
    <w:rsid w:val="001C249B"/>
    <w:rsid w:val="001E2A08"/>
    <w:rsid w:val="00254EFB"/>
    <w:rsid w:val="00261E24"/>
    <w:rsid w:val="00265E4A"/>
    <w:rsid w:val="002C2A91"/>
    <w:rsid w:val="002E102A"/>
    <w:rsid w:val="003254BD"/>
    <w:rsid w:val="00352197"/>
    <w:rsid w:val="003527D4"/>
    <w:rsid w:val="0036136B"/>
    <w:rsid w:val="0036242F"/>
    <w:rsid w:val="00365DF3"/>
    <w:rsid w:val="00403551"/>
    <w:rsid w:val="004171EE"/>
    <w:rsid w:val="0044430A"/>
    <w:rsid w:val="00476CB6"/>
    <w:rsid w:val="004808F9"/>
    <w:rsid w:val="004A061D"/>
    <w:rsid w:val="004B3A9B"/>
    <w:rsid w:val="00501E2B"/>
    <w:rsid w:val="00552620"/>
    <w:rsid w:val="005B240B"/>
    <w:rsid w:val="0060445B"/>
    <w:rsid w:val="00675A11"/>
    <w:rsid w:val="006818E1"/>
    <w:rsid w:val="0069271A"/>
    <w:rsid w:val="006C7699"/>
    <w:rsid w:val="006F1F6E"/>
    <w:rsid w:val="006F4507"/>
    <w:rsid w:val="00726228"/>
    <w:rsid w:val="007764E0"/>
    <w:rsid w:val="00780D43"/>
    <w:rsid w:val="007C3DC4"/>
    <w:rsid w:val="007E1306"/>
    <w:rsid w:val="008708CA"/>
    <w:rsid w:val="008A0EEB"/>
    <w:rsid w:val="009140C7"/>
    <w:rsid w:val="009A2EA5"/>
    <w:rsid w:val="009A486D"/>
    <w:rsid w:val="00A35E1B"/>
    <w:rsid w:val="00A65538"/>
    <w:rsid w:val="00A90E56"/>
    <w:rsid w:val="00AC58B4"/>
    <w:rsid w:val="00AD4BB9"/>
    <w:rsid w:val="00AE41E9"/>
    <w:rsid w:val="00B65EAB"/>
    <w:rsid w:val="00B9091C"/>
    <w:rsid w:val="00BA4D66"/>
    <w:rsid w:val="00BF2139"/>
    <w:rsid w:val="00CA0BFA"/>
    <w:rsid w:val="00CB27BB"/>
    <w:rsid w:val="00D36C7D"/>
    <w:rsid w:val="00D40CDB"/>
    <w:rsid w:val="00D96222"/>
    <w:rsid w:val="00DE1EF6"/>
    <w:rsid w:val="00E25C77"/>
    <w:rsid w:val="00E267DE"/>
    <w:rsid w:val="00E648AC"/>
    <w:rsid w:val="00E676F2"/>
    <w:rsid w:val="00F04994"/>
    <w:rsid w:val="00F04E38"/>
    <w:rsid w:val="00F14EB5"/>
    <w:rsid w:val="00F63CF0"/>
    <w:rsid w:val="00FC4833"/>
    <w:rsid w:val="00FC6843"/>
    <w:rsid w:val="061468A8"/>
    <w:rsid w:val="0D1D7322"/>
    <w:rsid w:val="15900BF7"/>
    <w:rsid w:val="18C353BF"/>
    <w:rsid w:val="22696865"/>
    <w:rsid w:val="261F164A"/>
    <w:rsid w:val="3372648F"/>
    <w:rsid w:val="43BC35BB"/>
    <w:rsid w:val="4F58548D"/>
    <w:rsid w:val="4F9E439A"/>
    <w:rsid w:val="5EA53557"/>
    <w:rsid w:val="5FAD5991"/>
    <w:rsid w:val="5FC36F25"/>
    <w:rsid w:val="618846A1"/>
    <w:rsid w:val="6DAD60FE"/>
    <w:rsid w:val="75825225"/>
    <w:rsid w:val="76CF45A1"/>
    <w:rsid w:val="7B4B1457"/>
    <w:rsid w:val="7B586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25"/>
    <w:semiHidden/>
    <w:unhideWhenUsed/>
    <w:qFormat/>
    <w:uiPriority w:val="99"/>
    <w:rPr>
      <w:sz w:val="18"/>
      <w:szCs w:val="18"/>
    </w:rPr>
  </w:style>
  <w:style w:type="paragraph" w:styleId="4">
    <w:name w:val="footer"/>
    <w:basedOn w:val="1"/>
    <w:link w:val="24"/>
    <w:unhideWhenUsed/>
    <w:qFormat/>
    <w:uiPriority w:val="99"/>
    <w:pPr>
      <w:tabs>
        <w:tab w:val="center" w:pos="4153"/>
        <w:tab w:val="right" w:pos="8306"/>
      </w:tabs>
      <w:snapToGrid w:val="0"/>
      <w:jc w:val="left"/>
    </w:pPr>
    <w:rPr>
      <w:sz w:val="18"/>
      <w:szCs w:val="18"/>
    </w:rPr>
  </w:style>
  <w:style w:type="paragraph" w:styleId="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style>
  <w:style w:type="character" w:styleId="10">
    <w:name w:val="page number"/>
    <w:basedOn w:val="8"/>
    <w:qFormat/>
    <w:uiPriority w:val="0"/>
  </w:style>
  <w:style w:type="character" w:styleId="11">
    <w:name w:val="FollowedHyperlink"/>
    <w:basedOn w:val="8"/>
    <w:semiHidden/>
    <w:unhideWhenUsed/>
    <w:qFormat/>
    <w:uiPriority w:val="99"/>
    <w:rPr>
      <w:color w:val="800080"/>
      <w:u w:val="none"/>
    </w:rPr>
  </w:style>
  <w:style w:type="character" w:styleId="12">
    <w:name w:val="Emphasis"/>
    <w:basedOn w:val="8"/>
    <w:qFormat/>
    <w:uiPriority w:val="20"/>
  </w:style>
  <w:style w:type="character" w:styleId="13">
    <w:name w:val="HTML Definition"/>
    <w:basedOn w:val="8"/>
    <w:semiHidden/>
    <w:unhideWhenUsed/>
    <w:qFormat/>
    <w:uiPriority w:val="99"/>
  </w:style>
  <w:style w:type="character" w:styleId="14">
    <w:name w:val="HTML Typewriter"/>
    <w:basedOn w:val="8"/>
    <w:semiHidden/>
    <w:unhideWhenUsed/>
    <w:qFormat/>
    <w:uiPriority w:val="99"/>
    <w:rPr>
      <w:rFonts w:hint="default" w:ascii="monospace" w:hAnsi="monospace" w:eastAsia="monospace" w:cs="monospace"/>
      <w:sz w:val="20"/>
    </w:rPr>
  </w:style>
  <w:style w:type="character" w:styleId="15">
    <w:name w:val="HTML Acronym"/>
    <w:basedOn w:val="8"/>
    <w:semiHidden/>
    <w:unhideWhenUsed/>
    <w:qFormat/>
    <w:uiPriority w:val="99"/>
  </w:style>
  <w:style w:type="character" w:styleId="16">
    <w:name w:val="HTML Variable"/>
    <w:basedOn w:val="8"/>
    <w:semiHidden/>
    <w:unhideWhenUsed/>
    <w:qFormat/>
    <w:uiPriority w:val="99"/>
  </w:style>
  <w:style w:type="character" w:styleId="17">
    <w:name w:val="Hyperlink"/>
    <w:basedOn w:val="8"/>
    <w:semiHidden/>
    <w:unhideWhenUsed/>
    <w:qFormat/>
    <w:uiPriority w:val="99"/>
    <w:rPr>
      <w:color w:val="0000FF"/>
      <w:u w:val="none"/>
    </w:rPr>
  </w:style>
  <w:style w:type="character" w:styleId="18">
    <w:name w:val="HTML Code"/>
    <w:basedOn w:val="8"/>
    <w:semiHidden/>
    <w:unhideWhenUsed/>
    <w:qFormat/>
    <w:uiPriority w:val="99"/>
    <w:rPr>
      <w:rFonts w:ascii="monospace" w:hAnsi="monospace" w:eastAsia="monospace" w:cs="monospace"/>
      <w:sz w:val="20"/>
    </w:rPr>
  </w:style>
  <w:style w:type="character" w:styleId="19">
    <w:name w:val="annotation reference"/>
    <w:basedOn w:val="8"/>
    <w:semiHidden/>
    <w:unhideWhenUsed/>
    <w:qFormat/>
    <w:uiPriority w:val="99"/>
    <w:rPr>
      <w:sz w:val="21"/>
      <w:szCs w:val="21"/>
    </w:rPr>
  </w:style>
  <w:style w:type="character" w:styleId="20">
    <w:name w:val="HTML Cite"/>
    <w:basedOn w:val="8"/>
    <w:semiHidden/>
    <w:unhideWhenUsed/>
    <w:qFormat/>
    <w:uiPriority w:val="99"/>
  </w:style>
  <w:style w:type="character" w:styleId="21">
    <w:name w:val="HTML Keyboard"/>
    <w:basedOn w:val="8"/>
    <w:semiHidden/>
    <w:unhideWhenUsed/>
    <w:qFormat/>
    <w:uiPriority w:val="99"/>
    <w:rPr>
      <w:rFonts w:hint="default" w:ascii="monospace" w:hAnsi="monospace" w:eastAsia="monospace" w:cs="monospace"/>
      <w:sz w:val="20"/>
    </w:rPr>
  </w:style>
  <w:style w:type="character" w:styleId="22">
    <w:name w:val="HTML Sample"/>
    <w:basedOn w:val="8"/>
    <w:semiHidden/>
    <w:unhideWhenUsed/>
    <w:qFormat/>
    <w:uiPriority w:val="99"/>
    <w:rPr>
      <w:rFonts w:hint="default" w:ascii="monospace" w:hAnsi="monospace" w:eastAsia="monospace" w:cs="monospace"/>
    </w:rPr>
  </w:style>
  <w:style w:type="character" w:customStyle="1" w:styleId="23">
    <w:name w:val="页眉 Char"/>
    <w:basedOn w:val="8"/>
    <w:link w:val="5"/>
    <w:qFormat/>
    <w:uiPriority w:val="99"/>
    <w:rPr>
      <w:rFonts w:ascii="Calibri" w:hAnsi="Calibri" w:eastAsia="宋体" w:cs="Times New Roman"/>
      <w:sz w:val="18"/>
      <w:szCs w:val="18"/>
    </w:rPr>
  </w:style>
  <w:style w:type="character" w:customStyle="1" w:styleId="24">
    <w:name w:val="页脚 Char"/>
    <w:basedOn w:val="8"/>
    <w:link w:val="4"/>
    <w:qFormat/>
    <w:uiPriority w:val="99"/>
    <w:rPr>
      <w:rFonts w:ascii="Calibri" w:hAnsi="Calibri" w:eastAsia="宋体" w:cs="Times New Roman"/>
      <w:sz w:val="18"/>
      <w:szCs w:val="18"/>
    </w:rPr>
  </w:style>
  <w:style w:type="character" w:customStyle="1" w:styleId="25">
    <w:name w:val="批注框文本 Char"/>
    <w:basedOn w:val="8"/>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8E17C7-66FC-4DA8-BF19-A2CFC6AE14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1076</Words>
  <Characters>6138</Characters>
  <Lines>51</Lines>
  <Paragraphs>14</Paragraphs>
  <TotalTime>0</TotalTime>
  <ScaleCrop>false</ScaleCrop>
  <LinksUpToDate>false</LinksUpToDate>
  <CharactersWithSpaces>7200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2019-05-23T13:01:00Z</dcterms:created>
  <dc:creator>AutoBVT</dc:creator>
  <cp:lastModifiedBy>花儿</cp:lastModifiedBy>
  <dcterms:modified xsi:type="dcterms:W3CDTF">2019-05-24T00:52:39Z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